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12" w:rsidRDefault="00A37E12" w:rsidP="00576EA8">
      <w:pPr>
        <w:spacing w:after="0" w:line="240" w:lineRule="auto"/>
        <w:rPr>
          <w:b/>
        </w:rPr>
      </w:pPr>
      <w:bookmarkStart w:id="0" w:name="_GoBack"/>
      <w:bookmarkEnd w:id="0"/>
    </w:p>
    <w:tbl>
      <w:tblPr>
        <w:tblpPr w:leftFromText="180" w:rightFromText="180" w:vertAnchor="page" w:horzAnchor="margin" w:tblpXSpec="center" w:tblpY="666"/>
        <w:tblW w:w="10763" w:type="dxa"/>
        <w:tblLook w:val="01E0" w:firstRow="1" w:lastRow="1" w:firstColumn="1" w:lastColumn="1" w:noHBand="0" w:noVBand="0"/>
      </w:tblPr>
      <w:tblGrid>
        <w:gridCol w:w="4918"/>
        <w:gridCol w:w="5845"/>
      </w:tblGrid>
      <w:tr w:rsidR="00F650B1" w:rsidTr="0058071E">
        <w:tc>
          <w:tcPr>
            <w:tcW w:w="4918" w:type="dxa"/>
          </w:tcPr>
          <w:p w:rsidR="00F650B1" w:rsidRDefault="00F650B1" w:rsidP="0058071E">
            <w:pPr>
              <w:tabs>
                <w:tab w:val="left" w:pos="3300"/>
              </w:tabs>
              <w:spacing w:after="0" w:line="240" w:lineRule="auto"/>
              <w:jc w:val="center"/>
              <w:rPr>
                <w:rFonts w:eastAsia="Times New Roman"/>
                <w:szCs w:val="28"/>
              </w:rPr>
            </w:pPr>
            <w:r>
              <w:rPr>
                <w:rFonts w:eastAsia="Times New Roman"/>
                <w:szCs w:val="28"/>
              </w:rPr>
              <w:t>UBND TỈNH HẬU GIANG</w:t>
            </w:r>
          </w:p>
          <w:p w:rsidR="00F650B1" w:rsidRDefault="00F650B1" w:rsidP="0058071E">
            <w:pPr>
              <w:spacing w:after="0" w:line="240" w:lineRule="auto"/>
              <w:jc w:val="center"/>
              <w:rPr>
                <w:rFonts w:eastAsia="Times New Roman"/>
                <w:b/>
                <w:szCs w:val="28"/>
              </w:rPr>
            </w:pPr>
            <w:r>
              <w:rPr>
                <w:rFonts w:eastAsia="Times New Roman"/>
                <w:b/>
                <w:szCs w:val="28"/>
              </w:rPr>
              <w:t>TRƯỜNG CĐCĐ HẬU GIANG</w:t>
            </w:r>
          </w:p>
          <w:p w:rsidR="00F650B1" w:rsidRDefault="00595C45" w:rsidP="0058071E">
            <w:pPr>
              <w:spacing w:after="0" w:line="240" w:lineRule="auto"/>
              <w:jc w:val="center"/>
              <w:rPr>
                <w:rFonts w:eastAsia="Times New Roman"/>
                <w:sz w:val="26"/>
                <w:szCs w:val="26"/>
              </w:rPr>
            </w:pPr>
            <w:r>
              <w:rPr>
                <w:noProof/>
              </w:rPr>
              <mc:AlternateContent>
                <mc:Choice Requires="wps">
                  <w:drawing>
                    <wp:anchor distT="4294967294" distB="4294967294" distL="114300" distR="114300" simplePos="0" relativeHeight="251664384" behindDoc="0" locked="0" layoutInCell="1" allowOverlap="1">
                      <wp:simplePos x="0" y="0"/>
                      <wp:positionH relativeFrom="column">
                        <wp:posOffset>823595</wp:posOffset>
                      </wp:positionH>
                      <wp:positionV relativeFrom="paragraph">
                        <wp:posOffset>13969</wp:posOffset>
                      </wp:positionV>
                      <wp:extent cx="1295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D72C4"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5pt,1.1pt" to="16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HH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Wczy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"/>
                  </w:pict>
                </mc:Fallback>
              </mc:AlternateContent>
            </w:r>
          </w:p>
          <w:p w:rsidR="00F650B1" w:rsidRDefault="00F650B1" w:rsidP="002919B8">
            <w:pPr>
              <w:spacing w:after="0" w:line="240" w:lineRule="auto"/>
              <w:rPr>
                <w:rFonts w:eastAsia="Times New Roman"/>
                <w:sz w:val="26"/>
                <w:szCs w:val="26"/>
              </w:rPr>
            </w:pPr>
            <w:r>
              <w:rPr>
                <w:rFonts w:eastAsia="Times New Roman"/>
                <w:sz w:val="26"/>
                <w:szCs w:val="26"/>
              </w:rPr>
              <w:t xml:space="preserve">    </w:t>
            </w:r>
            <w:r w:rsidR="006533F8">
              <w:rPr>
                <w:rFonts w:eastAsia="Times New Roman"/>
                <w:sz w:val="26"/>
                <w:szCs w:val="26"/>
              </w:rPr>
              <w:t xml:space="preserve">              Số:</w:t>
            </w:r>
            <w:r w:rsidR="002919B8">
              <w:rPr>
                <w:rFonts w:eastAsia="Times New Roman"/>
                <w:sz w:val="26"/>
                <w:szCs w:val="26"/>
              </w:rPr>
              <w:t xml:space="preserve"> 43/CĐCĐ-TCHC</w:t>
            </w:r>
          </w:p>
        </w:tc>
        <w:tc>
          <w:tcPr>
            <w:tcW w:w="5845" w:type="dxa"/>
          </w:tcPr>
          <w:p w:rsidR="00F650B1" w:rsidRDefault="00F650B1" w:rsidP="0058071E">
            <w:pPr>
              <w:spacing w:after="0" w:line="240" w:lineRule="auto"/>
              <w:jc w:val="center"/>
              <w:rPr>
                <w:rFonts w:eastAsia="Times New Roman"/>
                <w:b/>
                <w:sz w:val="26"/>
                <w:szCs w:val="26"/>
              </w:rPr>
            </w:pPr>
            <w:r>
              <w:rPr>
                <w:rFonts w:eastAsia="Times New Roman"/>
                <w:b/>
                <w:sz w:val="26"/>
                <w:szCs w:val="26"/>
              </w:rPr>
              <w:t>CỘNG HÒA XÃ HỘI CHỦ NGHĨA VIỆT NAM</w:t>
            </w:r>
          </w:p>
          <w:p w:rsidR="00F650B1" w:rsidRDefault="00F650B1" w:rsidP="0058071E">
            <w:pPr>
              <w:spacing w:after="0" w:line="240" w:lineRule="auto"/>
              <w:jc w:val="center"/>
              <w:rPr>
                <w:rFonts w:eastAsia="Times New Roman"/>
                <w:b/>
                <w:szCs w:val="28"/>
              </w:rPr>
            </w:pPr>
            <w:r>
              <w:rPr>
                <w:rFonts w:eastAsia="Times New Roman"/>
                <w:b/>
                <w:szCs w:val="28"/>
              </w:rPr>
              <w:t>Độc lập - Tự do - Hạnh phúc</w:t>
            </w:r>
          </w:p>
          <w:p w:rsidR="00F650B1" w:rsidRDefault="00595C45" w:rsidP="0058071E">
            <w:pPr>
              <w:spacing w:after="0" w:line="240" w:lineRule="auto"/>
              <w:rPr>
                <w:rFonts w:eastAsia="Times New Roman"/>
                <w:i/>
                <w:sz w:val="26"/>
                <w:szCs w:val="26"/>
              </w:rPr>
            </w:pPr>
            <w:r>
              <w:rPr>
                <w:noProof/>
              </w:rPr>
              <mc:AlternateContent>
                <mc:Choice Requires="wps">
                  <w:drawing>
                    <wp:anchor distT="0" distB="0" distL="114300" distR="114300" simplePos="0" relativeHeight="251665408" behindDoc="0" locked="0" layoutInCell="1" allowOverlap="1">
                      <wp:simplePos x="0" y="0"/>
                      <wp:positionH relativeFrom="column">
                        <wp:posOffset>1019175</wp:posOffset>
                      </wp:positionH>
                      <wp:positionV relativeFrom="paragraph">
                        <wp:posOffset>8255</wp:posOffset>
                      </wp:positionV>
                      <wp:extent cx="1619885" cy="635"/>
                      <wp:effectExtent l="0" t="0" r="18415" b="184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8D276" id="_x0000_t32" coordsize="21600,21600" o:spt="32" o:oned="t" path="m,l21600,21600e" filled="f">
                      <v:path arrowok="t" fillok="f" o:connecttype="none"/>
                      <o:lock v:ext="edit" shapetype="t"/>
                    </v:shapetype>
                    <v:shape id="Straight Arrow Connector 2" o:spid="_x0000_s1026" type="#_x0000_t32" style="position:absolute;margin-left:80.25pt;margin-top:.65pt;width:127.5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"/>
                  </w:pict>
                </mc:Fallback>
              </mc:AlternateContent>
            </w:r>
          </w:p>
          <w:p w:rsidR="00F650B1" w:rsidRDefault="006533F8" w:rsidP="002919B8">
            <w:pPr>
              <w:spacing w:after="0" w:line="240" w:lineRule="auto"/>
              <w:rPr>
                <w:rFonts w:eastAsia="Times New Roman"/>
                <w:i/>
                <w:sz w:val="26"/>
                <w:szCs w:val="26"/>
              </w:rPr>
            </w:pPr>
            <w:r>
              <w:rPr>
                <w:rFonts w:eastAsia="Times New Roman"/>
                <w:i/>
                <w:sz w:val="26"/>
                <w:szCs w:val="26"/>
              </w:rPr>
              <w:t xml:space="preserve">       </w:t>
            </w:r>
            <w:r w:rsidR="00F650B1">
              <w:rPr>
                <w:rFonts w:eastAsia="Times New Roman"/>
                <w:i/>
                <w:sz w:val="26"/>
                <w:szCs w:val="26"/>
              </w:rPr>
              <w:t xml:space="preserve">  Hậu Giang, ngày </w:t>
            </w:r>
            <w:r w:rsidR="002919B8">
              <w:rPr>
                <w:rFonts w:eastAsia="Times New Roman"/>
                <w:i/>
                <w:sz w:val="26"/>
                <w:szCs w:val="26"/>
              </w:rPr>
              <w:t>17</w:t>
            </w:r>
            <w:r w:rsidR="00F650B1">
              <w:rPr>
                <w:rFonts w:eastAsia="Times New Roman"/>
                <w:i/>
                <w:sz w:val="26"/>
                <w:szCs w:val="26"/>
              </w:rPr>
              <w:t xml:space="preserve"> tháng </w:t>
            </w:r>
            <w:r w:rsidR="002919B8">
              <w:rPr>
                <w:rFonts w:eastAsia="Times New Roman"/>
                <w:i/>
                <w:sz w:val="26"/>
                <w:szCs w:val="26"/>
              </w:rPr>
              <w:t>9</w:t>
            </w:r>
            <w:r>
              <w:rPr>
                <w:rFonts w:eastAsia="Times New Roman"/>
                <w:i/>
                <w:sz w:val="26"/>
                <w:szCs w:val="26"/>
              </w:rPr>
              <w:t xml:space="preserve"> </w:t>
            </w:r>
            <w:r w:rsidR="00F650B1">
              <w:rPr>
                <w:rFonts w:eastAsia="Times New Roman"/>
                <w:i/>
                <w:sz w:val="26"/>
                <w:szCs w:val="26"/>
              </w:rPr>
              <w:t xml:space="preserve"> năm </w:t>
            </w:r>
            <w:r w:rsidR="002919B8">
              <w:rPr>
                <w:rFonts w:eastAsia="Times New Roman"/>
                <w:i/>
                <w:sz w:val="26"/>
                <w:szCs w:val="26"/>
              </w:rPr>
              <w:t>2021</w:t>
            </w:r>
          </w:p>
        </w:tc>
      </w:tr>
    </w:tbl>
    <w:p w:rsidR="00F650B1" w:rsidRDefault="00F650B1" w:rsidP="00F650B1">
      <w:pPr>
        <w:spacing w:after="0" w:line="240" w:lineRule="auto"/>
        <w:rPr>
          <w:rFonts w:eastAsia="Times New Roman"/>
          <w:b/>
          <w:szCs w:val="28"/>
        </w:rPr>
      </w:pPr>
    </w:p>
    <w:p w:rsidR="00F650B1" w:rsidRDefault="00F650B1" w:rsidP="00F650B1">
      <w:pPr>
        <w:spacing w:after="0" w:line="240" w:lineRule="auto"/>
        <w:jc w:val="center"/>
        <w:rPr>
          <w:rFonts w:eastAsia="Times New Roman"/>
          <w:b/>
          <w:szCs w:val="28"/>
        </w:rPr>
      </w:pPr>
      <w:r>
        <w:rPr>
          <w:rFonts w:eastAsia="Times New Roman"/>
          <w:b/>
          <w:szCs w:val="28"/>
        </w:rPr>
        <w:t>THÔNG BÁO</w:t>
      </w:r>
    </w:p>
    <w:p w:rsidR="00F650B1" w:rsidRDefault="00F650B1" w:rsidP="00F650B1">
      <w:pPr>
        <w:spacing w:after="0" w:line="240" w:lineRule="auto"/>
        <w:jc w:val="center"/>
        <w:rPr>
          <w:rFonts w:eastAsia="Times New Roman"/>
          <w:b/>
          <w:szCs w:val="28"/>
        </w:rPr>
      </w:pPr>
      <w:r>
        <w:rPr>
          <w:rFonts w:eastAsia="Times New Roman"/>
          <w:b/>
          <w:szCs w:val="28"/>
        </w:rPr>
        <w:t>Kết luận của Hiệu trưởng Trường Cao đẳng Cộng đồng Hậu Giang</w:t>
      </w:r>
    </w:p>
    <w:p w:rsidR="00576EA8" w:rsidRDefault="00576EA8" w:rsidP="00576EA8">
      <w:pPr>
        <w:spacing w:after="0" w:line="240" w:lineRule="auto"/>
        <w:jc w:val="center"/>
        <w:rPr>
          <w:b/>
        </w:rPr>
      </w:pPr>
      <w:r>
        <w:rPr>
          <w:b/>
        </w:rPr>
        <w:t xml:space="preserve">về định hướng hoạt động năm học </w:t>
      </w:r>
      <w:r w:rsidRPr="00957DAB">
        <w:rPr>
          <w:b/>
        </w:rPr>
        <w:t>20</w:t>
      </w:r>
      <w:r>
        <w:rPr>
          <w:b/>
        </w:rPr>
        <w:t>2</w:t>
      </w:r>
      <w:r w:rsidRPr="00957DAB">
        <w:rPr>
          <w:b/>
        </w:rPr>
        <w:t>1</w:t>
      </w:r>
      <w:r w:rsidR="00DE1C1A">
        <w:rPr>
          <w:b/>
        </w:rPr>
        <w:t xml:space="preserve"> </w:t>
      </w:r>
      <w:r w:rsidRPr="00957DAB">
        <w:rPr>
          <w:b/>
        </w:rPr>
        <w:t>-</w:t>
      </w:r>
      <w:r w:rsidR="00DE1C1A">
        <w:rPr>
          <w:b/>
        </w:rPr>
        <w:t xml:space="preserve"> </w:t>
      </w:r>
      <w:r w:rsidRPr="00957DAB">
        <w:rPr>
          <w:b/>
        </w:rPr>
        <w:t>202</w:t>
      </w:r>
      <w:r>
        <w:rPr>
          <w:b/>
        </w:rPr>
        <w:t>2</w:t>
      </w:r>
    </w:p>
    <w:p w:rsidR="00576EA8" w:rsidRDefault="00595C45" w:rsidP="00526FE9">
      <w:pPr>
        <w:spacing w:after="0" w:line="240" w:lineRule="auto"/>
        <w:jc w:val="center"/>
        <w:rPr>
          <w:rFonts w:eastAsia="Times New Roman"/>
          <w:b/>
          <w:szCs w:val="28"/>
        </w:rPr>
      </w:pPr>
      <w:r>
        <w:rPr>
          <w:noProof/>
        </w:rPr>
        <mc:AlternateContent>
          <mc:Choice Requires="wps">
            <w:drawing>
              <wp:anchor distT="4294967294" distB="4294967294" distL="114300" distR="114300" simplePos="0" relativeHeight="251663360" behindDoc="0" locked="0" layoutInCell="1" allowOverlap="1">
                <wp:simplePos x="0" y="0"/>
                <wp:positionH relativeFrom="column">
                  <wp:posOffset>2475865</wp:posOffset>
                </wp:positionH>
                <wp:positionV relativeFrom="paragraph">
                  <wp:posOffset>95884</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8DFC3"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4.95pt,7.55pt" to="266.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"/>
            </w:pict>
          </mc:Fallback>
        </mc:AlternateContent>
      </w:r>
    </w:p>
    <w:p w:rsidR="003A05C6" w:rsidRPr="00FD3331" w:rsidRDefault="00F650B1" w:rsidP="00D06524">
      <w:pPr>
        <w:spacing w:before="240" w:after="240" w:line="240" w:lineRule="auto"/>
        <w:ind w:firstLine="720"/>
        <w:jc w:val="both"/>
        <w:rPr>
          <w:rFonts w:eastAsia="Times New Roman"/>
          <w:szCs w:val="28"/>
        </w:rPr>
      </w:pPr>
      <w:r w:rsidRPr="00FD3331">
        <w:rPr>
          <w:rFonts w:eastAsia="Times New Roman"/>
          <w:szCs w:val="28"/>
        </w:rPr>
        <w:t xml:space="preserve">Căn cứ nội dung cuộc họp </w:t>
      </w:r>
      <w:r w:rsidR="006A755F" w:rsidRPr="00FD3331">
        <w:rPr>
          <w:rFonts w:eastAsia="Times New Roman"/>
          <w:szCs w:val="28"/>
        </w:rPr>
        <w:t xml:space="preserve">giao ban </w:t>
      </w:r>
      <w:r w:rsidRPr="00FD3331">
        <w:rPr>
          <w:rFonts w:eastAsia="Times New Roman"/>
          <w:szCs w:val="28"/>
        </w:rPr>
        <w:t>của Ban Giám hiệu với lãnh đạo các Phòng, Khoa, Trung tâm đơn vị trực thuộc ngày 1</w:t>
      </w:r>
      <w:r w:rsidR="006A755F" w:rsidRPr="00FD3331">
        <w:rPr>
          <w:rFonts w:eastAsia="Times New Roman"/>
          <w:szCs w:val="28"/>
        </w:rPr>
        <w:t>7</w:t>
      </w:r>
      <w:r w:rsidRPr="00FD3331">
        <w:rPr>
          <w:rFonts w:eastAsia="Times New Roman"/>
          <w:szCs w:val="28"/>
        </w:rPr>
        <w:t>/</w:t>
      </w:r>
      <w:r w:rsidR="006A755F" w:rsidRPr="00FD3331">
        <w:rPr>
          <w:rFonts w:eastAsia="Times New Roman"/>
          <w:szCs w:val="28"/>
        </w:rPr>
        <w:t>9</w:t>
      </w:r>
      <w:r w:rsidRPr="00FD3331">
        <w:rPr>
          <w:rFonts w:eastAsia="Times New Roman"/>
          <w:szCs w:val="28"/>
        </w:rPr>
        <w:t>/2021. Hiệu trưởng kết luận các vấn đề cần triển khai thực hiện như sau:</w:t>
      </w:r>
    </w:p>
    <w:p w:rsidR="00603DF7" w:rsidRPr="0085264D" w:rsidRDefault="000B42A3" w:rsidP="0085264D">
      <w:pPr>
        <w:spacing w:after="0" w:line="240" w:lineRule="auto"/>
        <w:ind w:firstLine="720"/>
        <w:jc w:val="both"/>
        <w:rPr>
          <w:b/>
        </w:rPr>
      </w:pPr>
      <w:r w:rsidRPr="00A37E12">
        <w:rPr>
          <w:b/>
        </w:rPr>
        <w:t>1. Công tác Đảng</w:t>
      </w:r>
      <w:r w:rsidR="00C12261">
        <w:tab/>
      </w:r>
    </w:p>
    <w:p w:rsidR="00DD4DB3" w:rsidRDefault="00DD4DB3" w:rsidP="00836492">
      <w:pPr>
        <w:spacing w:after="0" w:line="240" w:lineRule="auto"/>
        <w:ind w:firstLine="720"/>
        <w:jc w:val="both"/>
      </w:pPr>
      <w:r>
        <w:t>- Họp Ban Thường vụ</w:t>
      </w:r>
      <w:r w:rsidR="00C12261">
        <w:t xml:space="preserve">, Ban Chấp hành Đảng ủy thống nhất </w:t>
      </w:r>
      <w:r>
        <w:t>phân công đảng viên nhận bàn giao</w:t>
      </w:r>
      <w:r w:rsidR="00C12261">
        <w:t xml:space="preserve"> </w:t>
      </w:r>
      <w:r w:rsidR="00943CCE">
        <w:t xml:space="preserve">công việc </w:t>
      </w:r>
      <w:r w:rsidR="00C12261">
        <w:t xml:space="preserve">của </w:t>
      </w:r>
      <w:r w:rsidR="00907E68">
        <w:t xml:space="preserve">đồng chí </w:t>
      </w:r>
      <w:r w:rsidR="00C12261">
        <w:t>Phó Hiệu trưởng Trần Thị Thu Thủy trước khi n</w:t>
      </w:r>
      <w:r w:rsidR="0085264D">
        <w:t>g</w:t>
      </w:r>
      <w:r w:rsidR="00C12261">
        <w:t xml:space="preserve">hỉ hưu: </w:t>
      </w:r>
      <w:r w:rsidR="0085264D">
        <w:t xml:space="preserve">Chủ tịch </w:t>
      </w:r>
      <w:r>
        <w:t xml:space="preserve">Hội khoa học xã hội nhân văn; </w:t>
      </w:r>
      <w:r w:rsidR="0085264D">
        <w:t xml:space="preserve">Chủ tịch </w:t>
      </w:r>
      <w:r>
        <w:t xml:space="preserve">Hội hữu nghị Việt – Nga; </w:t>
      </w:r>
      <w:r w:rsidR="0085264D">
        <w:t xml:space="preserve">Chủ tịch </w:t>
      </w:r>
      <w:r>
        <w:t>Hội khuyến học; Chủ tịch công đoàn trường.</w:t>
      </w:r>
    </w:p>
    <w:p w:rsidR="008D47AC" w:rsidRPr="008D47AC" w:rsidRDefault="008D47AC" w:rsidP="00836492">
      <w:pPr>
        <w:spacing w:after="0" w:line="240" w:lineRule="auto"/>
        <w:ind w:firstLine="567"/>
        <w:jc w:val="both"/>
        <w:rPr>
          <w:color w:val="000000" w:themeColor="text1"/>
          <w:szCs w:val="28"/>
          <w:lang w:val="es-MX"/>
        </w:rPr>
      </w:pPr>
    </w:p>
    <w:p w:rsidR="00D6050A" w:rsidRPr="00A37E12" w:rsidRDefault="00D6050A" w:rsidP="00836492">
      <w:pPr>
        <w:spacing w:after="0" w:line="240" w:lineRule="auto"/>
        <w:ind w:firstLine="720"/>
        <w:jc w:val="both"/>
        <w:rPr>
          <w:b/>
        </w:rPr>
      </w:pPr>
      <w:r w:rsidRPr="00A37E12">
        <w:rPr>
          <w:b/>
        </w:rPr>
        <w:t>2. Công tác Công đoàn</w:t>
      </w:r>
    </w:p>
    <w:p w:rsidR="000C70DE" w:rsidRDefault="00D6050A" w:rsidP="00836492">
      <w:pPr>
        <w:spacing w:after="0" w:line="240" w:lineRule="auto"/>
        <w:ind w:firstLine="720"/>
        <w:jc w:val="both"/>
      </w:pPr>
      <w:r>
        <w:t>- Phát động các phong trào thi đua gắn với nhiệm vụ chuyên môn của từng đơn vị</w:t>
      </w:r>
      <w:r w:rsidR="0070476E">
        <w:t>.</w:t>
      </w:r>
      <w:r w:rsidR="003B2560">
        <w:t xml:space="preserve"> </w:t>
      </w:r>
    </w:p>
    <w:p w:rsidR="00576AC6" w:rsidRDefault="00576AC6" w:rsidP="00836492">
      <w:pPr>
        <w:spacing w:after="0" w:line="240" w:lineRule="auto"/>
        <w:ind w:firstLine="720"/>
        <w:jc w:val="both"/>
      </w:pPr>
      <w:r>
        <w:t xml:space="preserve">- Phối hợp với chính quyền tổ chức </w:t>
      </w:r>
      <w:r w:rsidR="00433A72">
        <w:t>Hội nghị công chức, viên chức và người lao động n</w:t>
      </w:r>
      <w:r>
        <w:t>ăm 202</w:t>
      </w:r>
      <w:r w:rsidR="00433A72">
        <w:t>1</w:t>
      </w:r>
      <w:r>
        <w:t>.</w:t>
      </w:r>
    </w:p>
    <w:p w:rsidR="000C70DE" w:rsidRDefault="000C70DE" w:rsidP="00836492">
      <w:pPr>
        <w:spacing w:after="0" w:line="240" w:lineRule="auto"/>
        <w:ind w:firstLine="720"/>
        <w:jc w:val="both"/>
      </w:pPr>
      <w:r>
        <w:t>- Tổ chức bàn giao các tổ chức: Hội khoa học xã hội nhân vă</w:t>
      </w:r>
      <w:r w:rsidR="001B66B2">
        <w:t>n</w:t>
      </w:r>
      <w:r>
        <w:t>; Hội hữu nghị Việt – Nga; Hội khuyến học; Chủ tịch công đoàn trường.</w:t>
      </w:r>
    </w:p>
    <w:p w:rsidR="00C73268" w:rsidRDefault="00F322C6" w:rsidP="00836492">
      <w:pPr>
        <w:spacing w:after="0" w:line="240" w:lineRule="auto"/>
        <w:ind w:firstLine="720"/>
        <w:jc w:val="both"/>
      </w:pPr>
      <w:r>
        <w:t>- Xây dựng kế hoạch hoạt động theo chức năng, nhiệm vụ của Công đoàn.</w:t>
      </w:r>
    </w:p>
    <w:p w:rsidR="00836492" w:rsidRDefault="00836492" w:rsidP="00836492">
      <w:pPr>
        <w:spacing w:after="0" w:line="240" w:lineRule="auto"/>
        <w:ind w:firstLine="720"/>
        <w:jc w:val="both"/>
      </w:pPr>
    </w:p>
    <w:p w:rsidR="00576AC6" w:rsidRPr="00A37E12" w:rsidRDefault="00576AC6" w:rsidP="00836492">
      <w:pPr>
        <w:spacing w:after="0" w:line="240" w:lineRule="auto"/>
        <w:ind w:firstLine="720"/>
        <w:jc w:val="both"/>
        <w:rPr>
          <w:b/>
        </w:rPr>
      </w:pPr>
      <w:r w:rsidRPr="00A37E12">
        <w:rPr>
          <w:b/>
        </w:rPr>
        <w:t>3. Công tác Đoàn TN và Hội sinh viên</w:t>
      </w:r>
    </w:p>
    <w:p w:rsidR="00B165DE" w:rsidRDefault="00576AC6" w:rsidP="00836492">
      <w:pPr>
        <w:spacing w:after="0" w:line="240" w:lineRule="auto"/>
        <w:ind w:firstLine="720"/>
        <w:jc w:val="both"/>
      </w:pPr>
      <w:r>
        <w:t xml:space="preserve">- Tổ chức </w:t>
      </w:r>
      <w:r w:rsidR="00CD2633">
        <w:t xml:space="preserve">thực hiện </w:t>
      </w:r>
      <w:r w:rsidR="00B165DE">
        <w:t xml:space="preserve">nhiệm vụ </w:t>
      </w:r>
      <w:r w:rsidR="00CD2633">
        <w:t xml:space="preserve">theo Điều lệ quy chế </w:t>
      </w:r>
      <w:r w:rsidR="00B165DE">
        <w:t xml:space="preserve">của Đoàn </w:t>
      </w:r>
      <w:r>
        <w:t>trường</w:t>
      </w:r>
      <w:r w:rsidR="00B165DE">
        <w:t>.</w:t>
      </w:r>
    </w:p>
    <w:p w:rsidR="00B165DE" w:rsidRDefault="00B165DE" w:rsidP="00836492">
      <w:pPr>
        <w:spacing w:after="0" w:line="240" w:lineRule="auto"/>
        <w:ind w:firstLine="720"/>
        <w:jc w:val="both"/>
      </w:pPr>
      <w:r>
        <w:t>- T</w:t>
      </w:r>
      <w:r w:rsidR="003F6123">
        <w:t>ham mưu t</w:t>
      </w:r>
      <w:r>
        <w:t xml:space="preserve">ổ chức </w:t>
      </w:r>
      <w:r w:rsidR="00576AC6">
        <w:t xml:space="preserve">các </w:t>
      </w:r>
      <w:r w:rsidR="003F6123">
        <w:t xml:space="preserve">phong trào, </w:t>
      </w:r>
      <w:r w:rsidR="00576AC6">
        <w:t xml:space="preserve">hoạt động </w:t>
      </w:r>
      <w:r>
        <w:t>kỷ niệm những ngày lễ lớn theo quy định.</w:t>
      </w:r>
    </w:p>
    <w:p w:rsidR="009175A5" w:rsidRDefault="009175A5" w:rsidP="009175A5">
      <w:pPr>
        <w:spacing w:after="0" w:line="240" w:lineRule="auto"/>
        <w:ind w:firstLine="720"/>
        <w:jc w:val="both"/>
      </w:pPr>
      <w:r>
        <w:t>- Xây dựng kế hoạch hoạt động theo chức năng, nhiệm vụ của Đoàn Thanh niên.</w:t>
      </w:r>
    </w:p>
    <w:p w:rsidR="000C70DE" w:rsidRPr="00B165DE" w:rsidRDefault="000C70DE" w:rsidP="00836492">
      <w:pPr>
        <w:spacing w:after="0" w:line="240" w:lineRule="auto"/>
        <w:ind w:firstLine="720"/>
        <w:jc w:val="both"/>
      </w:pPr>
    </w:p>
    <w:p w:rsidR="00576AC6" w:rsidRPr="00A37E12" w:rsidRDefault="00576AC6" w:rsidP="00836492">
      <w:pPr>
        <w:spacing w:after="0" w:line="240" w:lineRule="auto"/>
        <w:ind w:firstLine="720"/>
        <w:jc w:val="both"/>
        <w:rPr>
          <w:b/>
        </w:rPr>
      </w:pPr>
      <w:r w:rsidRPr="00A37E12">
        <w:rPr>
          <w:b/>
        </w:rPr>
        <w:t>4. Công tác đánh giá viên chức và công tác thi đua khen thưởng</w:t>
      </w:r>
    </w:p>
    <w:p w:rsidR="00A6663B" w:rsidRDefault="00576AC6" w:rsidP="00836492">
      <w:pPr>
        <w:spacing w:after="0" w:line="240" w:lineRule="auto"/>
        <w:ind w:firstLine="720"/>
        <w:jc w:val="both"/>
      </w:pPr>
      <w:r>
        <w:t xml:space="preserve">- </w:t>
      </w:r>
      <w:r w:rsidR="00CB60CC">
        <w:t>Thông báo các đơn vị trực thuộc lấy ý kiến viên chức góp ý đ</w:t>
      </w:r>
      <w:r>
        <w:t>iều chỉ</w:t>
      </w:r>
      <w:r w:rsidR="00A6663B">
        <w:t xml:space="preserve">nh, bổ sung </w:t>
      </w:r>
      <w:r>
        <w:t xml:space="preserve">quy chế đánh giá </w:t>
      </w:r>
      <w:r w:rsidR="00512E1C">
        <w:t>viên chức</w:t>
      </w:r>
      <w:r w:rsidR="00CB60CC">
        <w:t xml:space="preserve"> – người lao động </w:t>
      </w:r>
      <w:r w:rsidR="00512E1C">
        <w:t xml:space="preserve"> </w:t>
      </w:r>
      <w:r>
        <w:t xml:space="preserve">và </w:t>
      </w:r>
      <w:r w:rsidR="00CB60CC">
        <w:t xml:space="preserve">Quy định </w:t>
      </w:r>
      <w:r>
        <w:t>xét thi đua</w:t>
      </w:r>
      <w:r w:rsidR="00A6663B">
        <w:t>,</w:t>
      </w:r>
      <w:r>
        <w:t xml:space="preserve"> khen thưởng </w:t>
      </w:r>
      <w:r w:rsidR="00CB60CC">
        <w:t xml:space="preserve">năm học 2021 – 2022 </w:t>
      </w:r>
      <w:r w:rsidR="00A6663B">
        <w:t>phù hợp với hoàn cảnh thực tế nhà trường.</w:t>
      </w:r>
    </w:p>
    <w:p w:rsidR="007D103E" w:rsidRDefault="007D103E" w:rsidP="00836492">
      <w:pPr>
        <w:spacing w:after="0" w:line="240" w:lineRule="auto"/>
        <w:ind w:firstLine="720"/>
        <w:jc w:val="both"/>
      </w:pPr>
      <w:r>
        <w:t>- Tham mưu thành lập các Hội đồng theo quy định.</w:t>
      </w:r>
    </w:p>
    <w:p w:rsidR="00836492" w:rsidRDefault="00836492" w:rsidP="00836492">
      <w:pPr>
        <w:spacing w:after="0" w:line="240" w:lineRule="auto"/>
        <w:ind w:firstLine="720"/>
        <w:jc w:val="both"/>
      </w:pPr>
    </w:p>
    <w:p w:rsidR="00406333" w:rsidRDefault="00406333" w:rsidP="00D2598F">
      <w:pPr>
        <w:spacing w:after="0" w:line="240" w:lineRule="auto"/>
        <w:ind w:firstLine="720"/>
        <w:jc w:val="both"/>
        <w:rPr>
          <w:b/>
        </w:rPr>
      </w:pPr>
      <w:r w:rsidRPr="00A37E12">
        <w:rPr>
          <w:b/>
        </w:rPr>
        <w:t xml:space="preserve">5. Công tác </w:t>
      </w:r>
      <w:r w:rsidR="00A7570F">
        <w:rPr>
          <w:b/>
        </w:rPr>
        <w:t xml:space="preserve">Tổ chức - Hành chính </w:t>
      </w:r>
    </w:p>
    <w:p w:rsidR="00CA258A" w:rsidRDefault="00C84833" w:rsidP="00D2598F">
      <w:pPr>
        <w:spacing w:after="0" w:line="240" w:lineRule="auto"/>
        <w:ind w:firstLine="720"/>
        <w:jc w:val="both"/>
      </w:pPr>
      <w:r w:rsidRPr="00C84833">
        <w:t xml:space="preserve">- </w:t>
      </w:r>
      <w:r w:rsidR="00613ADC">
        <w:t xml:space="preserve">Tham mưu thành lập Ban </w:t>
      </w:r>
      <w:r>
        <w:t>xây dựng kế hoạch về</w:t>
      </w:r>
      <w:r w:rsidR="00CA258A">
        <w:t>:</w:t>
      </w:r>
    </w:p>
    <w:p w:rsidR="00CE3D23" w:rsidRPr="00CE3D23" w:rsidRDefault="00CE3D23" w:rsidP="00D2598F">
      <w:pPr>
        <w:spacing w:after="0" w:line="240" w:lineRule="auto"/>
        <w:ind w:firstLine="720"/>
        <w:jc w:val="both"/>
        <w:rPr>
          <w:i/>
          <w:color w:val="000000" w:themeColor="text1"/>
          <w:spacing w:val="6"/>
          <w:szCs w:val="28"/>
          <w:lang w:val="es-MX"/>
        </w:rPr>
      </w:pPr>
      <w:r>
        <w:rPr>
          <w:i/>
          <w:color w:val="000000" w:themeColor="text1"/>
          <w:spacing w:val="6"/>
          <w:szCs w:val="28"/>
          <w:lang w:val="es-MX"/>
        </w:rPr>
        <w:t>+</w:t>
      </w:r>
      <w:r w:rsidRPr="00CE3D23">
        <w:rPr>
          <w:i/>
          <w:color w:val="000000" w:themeColor="text1"/>
          <w:spacing w:val="6"/>
          <w:szCs w:val="28"/>
          <w:lang w:val="es-MX"/>
        </w:rPr>
        <w:t xml:space="preserve"> </w:t>
      </w:r>
      <w:r w:rsidRPr="00CE3D23">
        <w:rPr>
          <w:i/>
          <w:color w:val="000000" w:themeColor="text1"/>
          <w:szCs w:val="28"/>
          <w:lang w:val="es-MX"/>
        </w:rPr>
        <w:t>Xây dựng Kế hoạch</w:t>
      </w:r>
      <w:r w:rsidRPr="00CE3D23">
        <w:rPr>
          <w:i/>
          <w:color w:val="000000" w:themeColor="text1"/>
          <w:spacing w:val="6"/>
          <w:szCs w:val="28"/>
          <w:lang w:val="es-MX"/>
        </w:rPr>
        <w:t xml:space="preserve"> phát triển nguồn nhân lực tỉnh Hậu Giang giai đoạn 2021 - 2025, Kế hoạch về luân chuyển cán bộ</w:t>
      </w:r>
      <w:r w:rsidR="00211CB0">
        <w:rPr>
          <w:i/>
          <w:color w:val="000000" w:themeColor="text1"/>
          <w:spacing w:val="6"/>
          <w:szCs w:val="28"/>
          <w:lang w:val="es-MX"/>
        </w:rPr>
        <w:t>.</w:t>
      </w:r>
    </w:p>
    <w:p w:rsidR="00CE3D23" w:rsidRPr="00CE3D23" w:rsidRDefault="00CE3D23" w:rsidP="00D2598F">
      <w:pPr>
        <w:spacing w:after="0" w:line="240" w:lineRule="auto"/>
        <w:ind w:firstLine="567"/>
        <w:jc w:val="both"/>
        <w:rPr>
          <w:i/>
          <w:color w:val="000000" w:themeColor="text1"/>
          <w:szCs w:val="28"/>
          <w:lang w:val="es-MX"/>
        </w:rPr>
      </w:pPr>
      <w:r w:rsidRPr="00CE3D23">
        <w:rPr>
          <w:i/>
          <w:color w:val="000000" w:themeColor="text1"/>
          <w:szCs w:val="28"/>
          <w:lang w:val="es-MX"/>
        </w:rPr>
        <w:lastRenderedPageBreak/>
        <w:t xml:space="preserve"> </w:t>
      </w:r>
      <w:r>
        <w:rPr>
          <w:i/>
          <w:color w:val="000000" w:themeColor="text1"/>
          <w:szCs w:val="28"/>
          <w:lang w:val="es-MX"/>
        </w:rPr>
        <w:tab/>
        <w:t xml:space="preserve">+ </w:t>
      </w:r>
      <w:r w:rsidRPr="00CE3D23">
        <w:rPr>
          <w:i/>
          <w:color w:val="000000" w:themeColor="text1"/>
          <w:szCs w:val="28"/>
          <w:lang w:val="es-MX"/>
        </w:rPr>
        <w:t xml:space="preserve"> Xây dựng Kế hoạch nâng cao chất lượng, năng lực đội ngũ cán bộ trẻ, nữ, cán bộ người dân tộc thiểu số, cán bộ chủ chốt cấp cơ sở nhiệm kỳ 2020 – 2025</w:t>
      </w:r>
      <w:r w:rsidR="00211CB0">
        <w:rPr>
          <w:i/>
          <w:color w:val="000000" w:themeColor="text1"/>
          <w:szCs w:val="28"/>
          <w:lang w:val="es-MX"/>
        </w:rPr>
        <w:t>.</w:t>
      </w:r>
    </w:p>
    <w:p w:rsidR="00CE3D23" w:rsidRPr="00CE3D23" w:rsidRDefault="00CE3D23" w:rsidP="00D2598F">
      <w:pPr>
        <w:spacing w:after="0" w:line="240" w:lineRule="auto"/>
        <w:ind w:firstLine="567"/>
        <w:jc w:val="both"/>
        <w:rPr>
          <w:i/>
          <w:color w:val="000000" w:themeColor="text1"/>
          <w:spacing w:val="6"/>
          <w:szCs w:val="28"/>
          <w:lang w:val="es-MX"/>
        </w:rPr>
      </w:pPr>
      <w:r>
        <w:rPr>
          <w:i/>
          <w:color w:val="000000" w:themeColor="text1"/>
          <w:spacing w:val="-4"/>
          <w:szCs w:val="28"/>
          <w:lang w:val="es-MX"/>
        </w:rPr>
        <w:t xml:space="preserve"> </w:t>
      </w:r>
      <w:r w:rsidRPr="00CE3D23">
        <w:rPr>
          <w:i/>
          <w:color w:val="000000" w:themeColor="text1"/>
          <w:spacing w:val="-4"/>
          <w:szCs w:val="28"/>
          <w:lang w:val="es-MX"/>
        </w:rPr>
        <w:t xml:space="preserve"> </w:t>
      </w:r>
      <w:r>
        <w:rPr>
          <w:i/>
          <w:color w:val="000000" w:themeColor="text1"/>
          <w:spacing w:val="-4"/>
          <w:szCs w:val="28"/>
          <w:lang w:val="es-MX"/>
        </w:rPr>
        <w:t>+</w:t>
      </w:r>
      <w:r w:rsidRPr="00CE3D23">
        <w:rPr>
          <w:i/>
          <w:color w:val="000000" w:themeColor="text1"/>
          <w:spacing w:val="-4"/>
          <w:szCs w:val="28"/>
          <w:lang w:val="es-MX"/>
        </w:rPr>
        <w:t xml:space="preserve"> Xây dựng kế hoạch cải cách hành chính giai đoạn 2021 – 2025</w:t>
      </w:r>
      <w:r w:rsidR="00211CB0">
        <w:rPr>
          <w:i/>
          <w:color w:val="000000" w:themeColor="text1"/>
          <w:spacing w:val="-4"/>
          <w:szCs w:val="28"/>
          <w:lang w:val="es-MX"/>
        </w:rPr>
        <w:t>.</w:t>
      </w:r>
    </w:p>
    <w:p w:rsidR="002118E0" w:rsidRPr="00551213" w:rsidRDefault="002118E0" w:rsidP="00D2598F">
      <w:pPr>
        <w:spacing w:after="0" w:line="240" w:lineRule="auto"/>
        <w:ind w:firstLine="720"/>
        <w:jc w:val="both"/>
        <w:rPr>
          <w:i/>
          <w:color w:val="000000" w:themeColor="text1"/>
          <w:spacing w:val="-4"/>
          <w:szCs w:val="28"/>
          <w:lang w:val="es-MX"/>
        </w:rPr>
      </w:pPr>
      <w:r w:rsidRPr="002118E0">
        <w:rPr>
          <w:i/>
          <w:color w:val="000000" w:themeColor="text1"/>
          <w:spacing w:val="-4"/>
          <w:szCs w:val="28"/>
          <w:lang w:val="es-MX"/>
        </w:rPr>
        <w:t xml:space="preserve">+ </w:t>
      </w:r>
      <w:r w:rsidR="00CE3D23" w:rsidRPr="002118E0">
        <w:rPr>
          <w:i/>
          <w:color w:val="000000" w:themeColor="text1"/>
          <w:spacing w:val="-4"/>
          <w:szCs w:val="28"/>
          <w:lang w:val="es-MX"/>
        </w:rPr>
        <w:t xml:space="preserve"> Kế hoạch chuyên đề xây dựng chính quyền điện tử và chuyển đổi số</w:t>
      </w:r>
      <w:r w:rsidR="00551213">
        <w:rPr>
          <w:i/>
          <w:color w:val="000000" w:themeColor="text1"/>
          <w:spacing w:val="-4"/>
          <w:szCs w:val="28"/>
          <w:lang w:val="es-MX"/>
        </w:rPr>
        <w:t>.</w:t>
      </w:r>
    </w:p>
    <w:p w:rsidR="00406333" w:rsidRDefault="00406333" w:rsidP="00836492">
      <w:pPr>
        <w:spacing w:after="0" w:line="240" w:lineRule="auto"/>
        <w:ind w:firstLine="720"/>
        <w:jc w:val="both"/>
      </w:pPr>
      <w:r>
        <w:t xml:space="preserve">- </w:t>
      </w:r>
      <w:r w:rsidR="00551213">
        <w:t xml:space="preserve">Thông báo viên chức đăng ký </w:t>
      </w:r>
      <w:r w:rsidR="00957DAB">
        <w:t xml:space="preserve">đào tạo, bồi dưỡng </w:t>
      </w:r>
      <w:r w:rsidR="00551213">
        <w:t xml:space="preserve">trình độ chuyên môn, nghiệp vụ; </w:t>
      </w:r>
      <w:r w:rsidR="00957DAB">
        <w:t xml:space="preserve">trình độ </w:t>
      </w:r>
      <w:r w:rsidR="00551213">
        <w:t xml:space="preserve">lý luận </w:t>
      </w:r>
      <w:r w:rsidR="00957DAB">
        <w:t>chính trị</w:t>
      </w:r>
      <w:r w:rsidR="00551213">
        <w:t xml:space="preserve"> và </w:t>
      </w:r>
      <w:r w:rsidR="00957DAB">
        <w:t xml:space="preserve">các chứng chỉ theo </w:t>
      </w:r>
      <w:r w:rsidR="00551213">
        <w:t>kế hoạch</w:t>
      </w:r>
      <w:r w:rsidR="00957DAB">
        <w:t>.</w:t>
      </w:r>
    </w:p>
    <w:p w:rsidR="00D52CCB" w:rsidRDefault="00957DAB" w:rsidP="00836492">
      <w:pPr>
        <w:spacing w:after="0" w:line="240" w:lineRule="auto"/>
        <w:ind w:firstLine="720"/>
        <w:jc w:val="both"/>
      </w:pPr>
      <w:r>
        <w:t xml:space="preserve">- </w:t>
      </w:r>
      <w:r w:rsidR="00D52CCB">
        <w:t>Thông báo các đơn vị báo cáo vị trí việc làm.</w:t>
      </w:r>
    </w:p>
    <w:p w:rsidR="00937849" w:rsidRDefault="00937849" w:rsidP="00836492">
      <w:pPr>
        <w:spacing w:after="0" w:line="240" w:lineRule="auto"/>
        <w:ind w:firstLine="720"/>
        <w:jc w:val="both"/>
      </w:pPr>
      <w:r>
        <w:t xml:space="preserve">- Tham mưu BGH </w:t>
      </w:r>
      <w:r w:rsidR="003E107E">
        <w:t xml:space="preserve">xem xét </w:t>
      </w:r>
      <w:r w:rsidR="000B6E4C">
        <w:t xml:space="preserve">ra quyết định </w:t>
      </w:r>
      <w:r>
        <w:t>phân công 05 giảng viên học xong trung cấp lý luận chính trị</w:t>
      </w:r>
      <w:r w:rsidR="000B6E4C">
        <w:t xml:space="preserve"> và 02 giáo viên khoa Y - Dược </w:t>
      </w:r>
      <w:r w:rsidR="004F5F00">
        <w:t xml:space="preserve">tham gia giảng dạy năm học 2021 - 2022. </w:t>
      </w:r>
      <w:r>
        <w:t xml:space="preserve"> </w:t>
      </w:r>
    </w:p>
    <w:p w:rsidR="00C44CD5" w:rsidRDefault="00C44CD5" w:rsidP="00836492">
      <w:pPr>
        <w:spacing w:after="0" w:line="240" w:lineRule="auto"/>
        <w:ind w:firstLine="720"/>
        <w:jc w:val="both"/>
      </w:pPr>
      <w:r>
        <w:t>- Tham mưu điều chuyển giảng viên làm việc hành chính tại phòng chức năng về khoa giảng dạy.</w:t>
      </w:r>
    </w:p>
    <w:p w:rsidR="00804B5F" w:rsidRDefault="00804B5F" w:rsidP="00836492">
      <w:pPr>
        <w:spacing w:after="0" w:line="240" w:lineRule="auto"/>
        <w:ind w:firstLine="720"/>
        <w:jc w:val="both"/>
      </w:pPr>
      <w:r>
        <w:t>- Thực hiện kế hoạch tinh giản biên chế.</w:t>
      </w:r>
    </w:p>
    <w:p w:rsidR="00050B79" w:rsidRPr="00050B79" w:rsidRDefault="00050B79" w:rsidP="00050B79">
      <w:pPr>
        <w:spacing w:after="0" w:line="240" w:lineRule="auto"/>
        <w:ind w:firstLine="720"/>
        <w:jc w:val="both"/>
        <w:rPr>
          <w:rFonts w:cs="Times New Roman"/>
          <w:szCs w:val="28"/>
        </w:rPr>
      </w:pPr>
      <w:r w:rsidRPr="00050B79">
        <w:rPr>
          <w:rFonts w:cs="Times New Roman"/>
          <w:szCs w:val="28"/>
        </w:rPr>
        <w:t xml:space="preserve">- Báo cáo sở Nội vụ </w:t>
      </w:r>
      <w:r w:rsidR="006A0748">
        <w:rPr>
          <w:rFonts w:cs="Times New Roman"/>
          <w:szCs w:val="28"/>
        </w:rPr>
        <w:t xml:space="preserve">về tình hình đội ngũ </w:t>
      </w:r>
      <w:r w:rsidRPr="00050B79">
        <w:rPr>
          <w:rFonts w:cs="Times New Roman"/>
          <w:szCs w:val="28"/>
        </w:rPr>
        <w:t>dư thừa.</w:t>
      </w:r>
    </w:p>
    <w:p w:rsidR="00D52CCB" w:rsidRDefault="00E52BFA" w:rsidP="00836492">
      <w:pPr>
        <w:spacing w:after="0" w:line="240" w:lineRule="auto"/>
        <w:ind w:firstLine="720"/>
        <w:jc w:val="both"/>
      </w:pPr>
      <w:r>
        <w:t>- Phối hợp với các đơn vị điều chỉnh Qui chế chi tiêu nội bộ</w:t>
      </w:r>
      <w:r w:rsidR="00D52CCB">
        <w:t>.</w:t>
      </w:r>
    </w:p>
    <w:p w:rsidR="00D52CCB" w:rsidRDefault="00D52CCB" w:rsidP="00836492">
      <w:pPr>
        <w:spacing w:after="0" w:line="240" w:lineRule="auto"/>
        <w:ind w:firstLine="720"/>
        <w:jc w:val="both"/>
      </w:pPr>
      <w:r>
        <w:t>- Phối hợp Công đoàn tổ chức Hội nghị CCVC</w:t>
      </w:r>
      <w:r w:rsidR="008071CC">
        <w:t xml:space="preserve"> </w:t>
      </w:r>
      <w:r>
        <w:t>-</w:t>
      </w:r>
      <w:r w:rsidR="008071CC">
        <w:t xml:space="preserve"> </w:t>
      </w:r>
      <w:r>
        <w:t>NLĐ.</w:t>
      </w:r>
    </w:p>
    <w:p w:rsidR="00D52CCB" w:rsidRDefault="00D52CCB" w:rsidP="00836492">
      <w:pPr>
        <w:spacing w:after="0" w:line="240" w:lineRule="auto"/>
        <w:ind w:firstLine="720"/>
        <w:jc w:val="both"/>
      </w:pPr>
      <w:r>
        <w:t>- Báo cáo tổng kết năm học</w:t>
      </w:r>
      <w:r w:rsidR="008071CC">
        <w:t>, phương hướng năm học</w:t>
      </w:r>
      <w:r>
        <w:t>.</w:t>
      </w:r>
    </w:p>
    <w:p w:rsidR="00D52CCB" w:rsidRDefault="00D52CCB" w:rsidP="00836492">
      <w:pPr>
        <w:spacing w:after="0" w:line="240" w:lineRule="auto"/>
        <w:ind w:firstLine="720"/>
        <w:jc w:val="both"/>
      </w:pPr>
      <w:r>
        <w:t xml:space="preserve">- Tham mưu </w:t>
      </w:r>
      <w:r w:rsidR="008071CC">
        <w:t xml:space="preserve">phân công viên chức </w:t>
      </w:r>
      <w:r>
        <w:t>chuẩn bị tổ chức khai giảng.</w:t>
      </w:r>
    </w:p>
    <w:p w:rsidR="003906E0" w:rsidRDefault="003906E0" w:rsidP="00836492">
      <w:pPr>
        <w:spacing w:after="0" w:line="240" w:lineRule="auto"/>
        <w:ind w:firstLine="720"/>
        <w:jc w:val="both"/>
      </w:pPr>
      <w:r>
        <w:t>- Thông báo đăng ký thi đua tập thể, cá nhân năm học 2021</w:t>
      </w:r>
      <w:r w:rsidR="00FF4EC6">
        <w:t xml:space="preserve"> -</w:t>
      </w:r>
      <w:r>
        <w:t xml:space="preserve"> 2022.</w:t>
      </w:r>
    </w:p>
    <w:p w:rsidR="003906E0" w:rsidRDefault="003906E0" w:rsidP="003906E0">
      <w:pPr>
        <w:spacing w:after="0" w:line="240" w:lineRule="auto"/>
        <w:ind w:firstLine="720"/>
        <w:jc w:val="both"/>
      </w:pPr>
      <w:r>
        <w:t>- Rà soát, điều chỉnh Quy chế, quy định phù hợp điều kiện thực tế của nhà trường.</w:t>
      </w:r>
    </w:p>
    <w:p w:rsidR="00423515" w:rsidRDefault="00423515" w:rsidP="003906E0">
      <w:pPr>
        <w:spacing w:after="0" w:line="240" w:lineRule="auto"/>
        <w:ind w:firstLine="720"/>
        <w:jc w:val="both"/>
      </w:pPr>
      <w:r>
        <w:t>- Tham mưu thực hiện phòng chống Dịch covid-19.</w:t>
      </w:r>
    </w:p>
    <w:p w:rsidR="00D52CCB" w:rsidRDefault="00FA630E" w:rsidP="00836492">
      <w:pPr>
        <w:spacing w:after="0" w:line="240" w:lineRule="auto"/>
        <w:ind w:firstLine="720"/>
        <w:jc w:val="both"/>
      </w:pPr>
      <w:r>
        <w:t>- Thông báo các đơn vị phân công viên chức làm việc tại nhà theo quy định. Đảm bảo hoạt động thông tin, liên lạc trong giờ hành chính.</w:t>
      </w:r>
      <w:r w:rsidR="00D55E8B">
        <w:t xml:space="preserve"> Xử lý </w:t>
      </w:r>
      <w:r w:rsidR="00281D1B">
        <w:t xml:space="preserve">kịp thời </w:t>
      </w:r>
      <w:r w:rsidR="00D55E8B">
        <w:t>các văn bản trên hệ thống phần mềm.</w:t>
      </w:r>
    </w:p>
    <w:p w:rsidR="00F558C4" w:rsidRPr="00F558C4" w:rsidRDefault="00F558C4" w:rsidP="00836492">
      <w:pPr>
        <w:spacing w:after="0" w:line="240" w:lineRule="auto"/>
        <w:ind w:firstLine="720"/>
        <w:jc w:val="both"/>
      </w:pPr>
    </w:p>
    <w:p w:rsidR="00E52BFA" w:rsidRPr="00A37E12" w:rsidRDefault="00E52BFA" w:rsidP="00836492">
      <w:pPr>
        <w:spacing w:after="0" w:line="240" w:lineRule="auto"/>
        <w:ind w:firstLine="720"/>
        <w:jc w:val="both"/>
        <w:rPr>
          <w:b/>
        </w:rPr>
      </w:pPr>
      <w:r w:rsidRPr="00A37E12">
        <w:rPr>
          <w:b/>
        </w:rPr>
        <w:t>6. Công tác</w:t>
      </w:r>
      <w:r w:rsidR="00D52CCB">
        <w:rPr>
          <w:b/>
        </w:rPr>
        <w:t xml:space="preserve"> Quản lý </w:t>
      </w:r>
      <w:r w:rsidRPr="00A37E12">
        <w:rPr>
          <w:b/>
        </w:rPr>
        <w:t>đào tạo</w:t>
      </w:r>
    </w:p>
    <w:p w:rsidR="00CC28AD" w:rsidRDefault="00E52BFA" w:rsidP="00836492">
      <w:pPr>
        <w:spacing w:after="0" w:line="240" w:lineRule="auto"/>
        <w:ind w:firstLine="720"/>
        <w:jc w:val="both"/>
      </w:pPr>
      <w:r>
        <w:t xml:space="preserve">- </w:t>
      </w:r>
      <w:r w:rsidR="00D80899">
        <w:t>Lập kế hoạch về tiến độ đào tạo năm học 20</w:t>
      </w:r>
      <w:r w:rsidR="00CC28AD">
        <w:t>2</w:t>
      </w:r>
      <w:r w:rsidR="00D80899">
        <w:t>1</w:t>
      </w:r>
      <w:r w:rsidR="00CC28AD">
        <w:t xml:space="preserve"> – </w:t>
      </w:r>
      <w:r w:rsidR="00D80899">
        <w:t>202</w:t>
      </w:r>
      <w:r w:rsidR="00CC28AD">
        <w:t>2 (</w:t>
      </w:r>
      <w:r w:rsidR="00CC28AD" w:rsidRPr="00CA62FE">
        <w:rPr>
          <w:b/>
          <w:i/>
        </w:rPr>
        <w:t>HSSV khóa cũ học từ 20/9/2021; HSSV khóa mới học từ 04/10/2021</w:t>
      </w:r>
      <w:r w:rsidR="00CC28AD">
        <w:t>).</w:t>
      </w:r>
    </w:p>
    <w:p w:rsidR="00BF2347" w:rsidRDefault="00BF2347" w:rsidP="005A5810">
      <w:pPr>
        <w:spacing w:after="0" w:line="240" w:lineRule="auto"/>
        <w:ind w:firstLine="720"/>
        <w:jc w:val="both"/>
      </w:pPr>
      <w:r>
        <w:t>- Tiếp tục thực hiện công tác tuyển sinh.</w:t>
      </w:r>
    </w:p>
    <w:p w:rsidR="00CC28AD" w:rsidRDefault="00A43E3D" w:rsidP="00836492">
      <w:pPr>
        <w:spacing w:after="0" w:line="240" w:lineRule="auto"/>
        <w:ind w:firstLine="720"/>
        <w:jc w:val="both"/>
      </w:pPr>
      <w:r>
        <w:t xml:space="preserve">- </w:t>
      </w:r>
      <w:r w:rsidR="00500C7C">
        <w:t xml:space="preserve">Hoàn thành </w:t>
      </w:r>
      <w:r w:rsidR="00CC28AD">
        <w:t xml:space="preserve">quy chế </w:t>
      </w:r>
      <w:r>
        <w:t>dạy học online.</w:t>
      </w:r>
    </w:p>
    <w:p w:rsidR="00704371" w:rsidRDefault="00DF44F7" w:rsidP="00704371">
      <w:pPr>
        <w:spacing w:after="0" w:line="240" w:lineRule="auto"/>
        <w:ind w:firstLine="720"/>
        <w:jc w:val="both"/>
      </w:pPr>
      <w:r>
        <w:t>- Quản lý dạy học trực tuyến, giáo án điện tử…</w:t>
      </w:r>
    </w:p>
    <w:p w:rsidR="000C70DE" w:rsidRDefault="00CC28AD" w:rsidP="00836492">
      <w:pPr>
        <w:spacing w:after="0" w:line="240" w:lineRule="auto"/>
        <w:ind w:firstLine="720"/>
        <w:jc w:val="both"/>
      </w:pPr>
      <w:r>
        <w:t xml:space="preserve">- </w:t>
      </w:r>
      <w:r w:rsidR="00500C7C">
        <w:t>Xây dựng kế hoạch, p</w:t>
      </w:r>
      <w:r w:rsidR="000C70DE">
        <w:t>hối hợp với các Khoa tổ chức Hội thi thiết kế dạy online.</w:t>
      </w:r>
    </w:p>
    <w:p w:rsidR="003A08E8" w:rsidRDefault="00B2400F" w:rsidP="00D75875">
      <w:pPr>
        <w:spacing w:after="0" w:line="240" w:lineRule="auto"/>
        <w:ind w:firstLine="720"/>
        <w:jc w:val="both"/>
        <w:rPr>
          <w:rFonts w:cs="Times New Roman"/>
          <w:szCs w:val="28"/>
        </w:rPr>
      </w:pPr>
      <w:r w:rsidRPr="00B2400F">
        <w:rPr>
          <w:rFonts w:cs="Times New Roman"/>
          <w:szCs w:val="28"/>
        </w:rPr>
        <w:t xml:space="preserve">- </w:t>
      </w:r>
      <w:r w:rsidR="003A08E8" w:rsidRPr="00B2400F">
        <w:rPr>
          <w:rFonts w:cs="Times New Roman"/>
          <w:szCs w:val="28"/>
        </w:rPr>
        <w:t xml:space="preserve">Hoàn </w:t>
      </w:r>
      <w:r>
        <w:rPr>
          <w:rFonts w:cs="Times New Roman"/>
          <w:szCs w:val="28"/>
        </w:rPr>
        <w:t xml:space="preserve">thành </w:t>
      </w:r>
      <w:r w:rsidR="003A08E8" w:rsidRPr="00B2400F">
        <w:rPr>
          <w:rFonts w:cs="Times New Roman"/>
          <w:szCs w:val="28"/>
        </w:rPr>
        <w:t xml:space="preserve">biểu mẫu, hồ sơ </w:t>
      </w:r>
      <w:r w:rsidR="00500C7C">
        <w:rPr>
          <w:rFonts w:cs="Times New Roman"/>
          <w:szCs w:val="28"/>
        </w:rPr>
        <w:t xml:space="preserve">sổ sách </w:t>
      </w:r>
      <w:r w:rsidR="003A08E8" w:rsidRPr="00B2400F">
        <w:rPr>
          <w:rFonts w:cs="Times New Roman"/>
          <w:szCs w:val="28"/>
        </w:rPr>
        <w:t>quản lý giáo viên</w:t>
      </w:r>
      <w:r w:rsidR="00500C7C">
        <w:rPr>
          <w:rFonts w:cs="Times New Roman"/>
          <w:szCs w:val="28"/>
        </w:rPr>
        <w:t xml:space="preserve"> theo quy định</w:t>
      </w:r>
      <w:r w:rsidR="003A08E8" w:rsidRPr="00B2400F">
        <w:rPr>
          <w:rFonts w:cs="Times New Roman"/>
          <w:szCs w:val="28"/>
        </w:rPr>
        <w:t>.</w:t>
      </w:r>
    </w:p>
    <w:p w:rsidR="00B762CE" w:rsidRDefault="00B762CE" w:rsidP="00933595">
      <w:pPr>
        <w:spacing w:after="0" w:line="240" w:lineRule="auto"/>
        <w:ind w:firstLine="720"/>
        <w:jc w:val="both"/>
        <w:rPr>
          <w:rFonts w:cs="Times New Roman"/>
          <w:szCs w:val="28"/>
        </w:rPr>
      </w:pPr>
      <w:r w:rsidRPr="00B762CE">
        <w:rPr>
          <w:rFonts w:cs="Times New Roman"/>
          <w:szCs w:val="28"/>
        </w:rPr>
        <w:t xml:space="preserve">- Thông báo các khoa phân công </w:t>
      </w:r>
      <w:r w:rsidR="00AD75E7">
        <w:rPr>
          <w:rFonts w:cs="Times New Roman"/>
          <w:szCs w:val="28"/>
        </w:rPr>
        <w:t>g</w:t>
      </w:r>
      <w:r w:rsidRPr="00B762CE">
        <w:rPr>
          <w:rFonts w:cs="Times New Roman"/>
          <w:szCs w:val="28"/>
        </w:rPr>
        <w:t xml:space="preserve">iảng </w:t>
      </w:r>
      <w:r w:rsidR="00AD75E7">
        <w:rPr>
          <w:rFonts w:cs="Times New Roman"/>
          <w:szCs w:val="28"/>
        </w:rPr>
        <w:t xml:space="preserve">dạy. </w:t>
      </w:r>
      <w:r w:rsidR="00194713">
        <w:rPr>
          <w:rFonts w:cs="Times New Roman"/>
          <w:szCs w:val="28"/>
        </w:rPr>
        <w:t xml:space="preserve">Yêu cầu các khoa </w:t>
      </w:r>
      <w:r w:rsidR="00B54DBC">
        <w:rPr>
          <w:rFonts w:cs="Times New Roman"/>
          <w:szCs w:val="28"/>
        </w:rPr>
        <w:t>liên kết</w:t>
      </w:r>
      <w:r w:rsidR="00C765C6">
        <w:rPr>
          <w:rFonts w:cs="Times New Roman"/>
          <w:szCs w:val="28"/>
        </w:rPr>
        <w:t>,</w:t>
      </w:r>
      <w:r w:rsidR="00B54DBC">
        <w:rPr>
          <w:rFonts w:cs="Times New Roman"/>
          <w:szCs w:val="28"/>
        </w:rPr>
        <w:t xml:space="preserve"> </w:t>
      </w:r>
      <w:r w:rsidR="00194713">
        <w:rPr>
          <w:rFonts w:cs="Times New Roman"/>
          <w:szCs w:val="28"/>
        </w:rPr>
        <w:t xml:space="preserve">phối hợp </w:t>
      </w:r>
      <w:r w:rsidR="00B54DBC">
        <w:rPr>
          <w:rFonts w:cs="Times New Roman"/>
          <w:szCs w:val="28"/>
        </w:rPr>
        <w:t>điều tiết giờ d</w:t>
      </w:r>
      <w:r w:rsidR="00C765C6">
        <w:rPr>
          <w:rFonts w:cs="Times New Roman"/>
          <w:szCs w:val="28"/>
        </w:rPr>
        <w:t>ạ</w:t>
      </w:r>
      <w:r w:rsidR="00B54DBC">
        <w:rPr>
          <w:rFonts w:cs="Times New Roman"/>
          <w:szCs w:val="28"/>
        </w:rPr>
        <w:t xml:space="preserve">y của </w:t>
      </w:r>
      <w:r w:rsidR="00AD75E7">
        <w:rPr>
          <w:rFonts w:cs="Times New Roman"/>
          <w:szCs w:val="28"/>
        </w:rPr>
        <w:t>giảng viên</w:t>
      </w:r>
      <w:r w:rsidR="00C765C6">
        <w:rPr>
          <w:rFonts w:cs="Times New Roman"/>
          <w:szCs w:val="28"/>
        </w:rPr>
        <w:t xml:space="preserve"> cùng chuyên môn</w:t>
      </w:r>
      <w:r w:rsidR="00AD75E7">
        <w:rPr>
          <w:rFonts w:cs="Times New Roman"/>
          <w:szCs w:val="28"/>
        </w:rPr>
        <w:t xml:space="preserve"> </w:t>
      </w:r>
      <w:r w:rsidR="00B54DBC">
        <w:rPr>
          <w:rFonts w:cs="Times New Roman"/>
          <w:szCs w:val="28"/>
        </w:rPr>
        <w:t>cho phù hợp</w:t>
      </w:r>
      <w:r w:rsidR="00080904">
        <w:rPr>
          <w:rFonts w:cs="Times New Roman"/>
          <w:szCs w:val="28"/>
        </w:rPr>
        <w:t>, chú ý giảng viên và viên chức quản lý làm việc tại các phòng chức năng</w:t>
      </w:r>
      <w:r w:rsidR="00AD75E7">
        <w:rPr>
          <w:rFonts w:cs="Times New Roman"/>
          <w:szCs w:val="28"/>
        </w:rPr>
        <w:t>;</w:t>
      </w:r>
      <w:r w:rsidR="00961E21">
        <w:rPr>
          <w:rFonts w:cs="Times New Roman"/>
          <w:szCs w:val="28"/>
        </w:rPr>
        <w:t xml:space="preserve"> nếu (</w:t>
      </w:r>
      <w:r w:rsidRPr="00B762CE">
        <w:rPr>
          <w:rFonts w:cs="Times New Roman"/>
          <w:i/>
          <w:szCs w:val="28"/>
        </w:rPr>
        <w:t xml:space="preserve">giảng viên </w:t>
      </w:r>
      <w:r w:rsidR="00961E21">
        <w:rPr>
          <w:rFonts w:cs="Times New Roman"/>
          <w:i/>
          <w:szCs w:val="28"/>
        </w:rPr>
        <w:t xml:space="preserve">dạy </w:t>
      </w:r>
      <w:r w:rsidRPr="00B762CE">
        <w:rPr>
          <w:rFonts w:cs="Times New Roman"/>
          <w:i/>
          <w:szCs w:val="28"/>
        </w:rPr>
        <w:t xml:space="preserve">không đủ giờ </w:t>
      </w:r>
      <w:r w:rsidR="00961E21">
        <w:rPr>
          <w:rFonts w:cs="Times New Roman"/>
          <w:i/>
          <w:szCs w:val="28"/>
        </w:rPr>
        <w:t xml:space="preserve">quy định </w:t>
      </w:r>
      <w:r w:rsidR="009C01E5">
        <w:rPr>
          <w:rFonts w:cs="Times New Roman"/>
          <w:i/>
          <w:szCs w:val="28"/>
        </w:rPr>
        <w:t xml:space="preserve">phải </w:t>
      </w:r>
      <w:r w:rsidRPr="00B762CE">
        <w:rPr>
          <w:rFonts w:cs="Times New Roman"/>
          <w:i/>
          <w:szCs w:val="28"/>
        </w:rPr>
        <w:t xml:space="preserve">đăng ký về làm việc </w:t>
      </w:r>
      <w:r w:rsidR="009C01E5">
        <w:rPr>
          <w:rFonts w:cs="Times New Roman"/>
          <w:i/>
          <w:szCs w:val="28"/>
        </w:rPr>
        <w:t xml:space="preserve">hành chính </w:t>
      </w:r>
      <w:r w:rsidRPr="00B762CE">
        <w:rPr>
          <w:rFonts w:cs="Times New Roman"/>
          <w:i/>
          <w:szCs w:val="28"/>
        </w:rPr>
        <w:t>tại các phòng chức năng</w:t>
      </w:r>
      <w:r w:rsidR="00961E21">
        <w:rPr>
          <w:rFonts w:cs="Times New Roman"/>
          <w:i/>
          <w:szCs w:val="28"/>
        </w:rPr>
        <w:t>).</w:t>
      </w:r>
    </w:p>
    <w:p w:rsidR="002F3E82" w:rsidRPr="002F3E82" w:rsidRDefault="002F3E82" w:rsidP="00933595">
      <w:pPr>
        <w:spacing w:after="0" w:line="240" w:lineRule="auto"/>
        <w:ind w:firstLine="720"/>
        <w:jc w:val="both"/>
        <w:rPr>
          <w:rFonts w:cs="Times New Roman"/>
          <w:szCs w:val="28"/>
        </w:rPr>
      </w:pPr>
      <w:r>
        <w:rPr>
          <w:rFonts w:cs="Times New Roman"/>
          <w:szCs w:val="28"/>
        </w:rPr>
        <w:t>- Báo cáo những tồn đọng về công tác đào tạo</w:t>
      </w:r>
      <w:r w:rsidR="002A3735">
        <w:rPr>
          <w:rFonts w:cs="Times New Roman"/>
          <w:szCs w:val="28"/>
        </w:rPr>
        <w:t xml:space="preserve"> tại các khoa </w:t>
      </w:r>
      <w:r>
        <w:rPr>
          <w:rFonts w:cs="Times New Roman"/>
          <w:szCs w:val="28"/>
        </w:rPr>
        <w:t>và đề xuất phương án giải quyết.</w:t>
      </w:r>
    </w:p>
    <w:p w:rsidR="00B418E4" w:rsidRDefault="00B418E4" w:rsidP="00836492">
      <w:pPr>
        <w:spacing w:after="0" w:line="240" w:lineRule="auto"/>
        <w:ind w:firstLine="720"/>
        <w:jc w:val="both"/>
      </w:pPr>
      <w:r>
        <w:t xml:space="preserve">- Tham mưu lãnh đạo nhà trường ban hành các văn bản </w:t>
      </w:r>
      <w:r w:rsidR="001C1590">
        <w:t>liên quan công tác đào tạo theo hướng dẫn của Bộ Giáo dục và Đào tạo, Bộ Lao động</w:t>
      </w:r>
      <w:r w:rsidR="00A43E3D">
        <w:t xml:space="preserve"> </w:t>
      </w:r>
      <w:r w:rsidR="001C1590">
        <w:t>-</w:t>
      </w:r>
      <w:r w:rsidR="00A43E3D">
        <w:t xml:space="preserve"> </w:t>
      </w:r>
      <w:r w:rsidR="001C1590">
        <w:t>Thương binh xã hội.</w:t>
      </w:r>
    </w:p>
    <w:p w:rsidR="00A43E3D" w:rsidRDefault="00A43E3D" w:rsidP="00836492">
      <w:pPr>
        <w:spacing w:after="0" w:line="240" w:lineRule="auto"/>
        <w:ind w:firstLine="720"/>
        <w:jc w:val="both"/>
      </w:pPr>
    </w:p>
    <w:p w:rsidR="001C1590" w:rsidRDefault="001C1590" w:rsidP="00836492">
      <w:pPr>
        <w:spacing w:after="0" w:line="240" w:lineRule="auto"/>
        <w:ind w:firstLine="720"/>
        <w:jc w:val="both"/>
        <w:rPr>
          <w:b/>
        </w:rPr>
      </w:pPr>
      <w:r w:rsidRPr="00D11717">
        <w:rPr>
          <w:b/>
        </w:rPr>
        <w:t>7. Công tác NCKH</w:t>
      </w:r>
      <w:r w:rsidR="00A43E3D">
        <w:rPr>
          <w:b/>
        </w:rPr>
        <w:t xml:space="preserve"> – </w:t>
      </w:r>
      <w:r w:rsidRPr="00D11717">
        <w:rPr>
          <w:b/>
        </w:rPr>
        <w:t>H</w:t>
      </w:r>
      <w:r w:rsidR="00A43E3D">
        <w:rPr>
          <w:b/>
        </w:rPr>
        <w:t xml:space="preserve">TQT </w:t>
      </w:r>
      <w:r w:rsidR="00952BD1">
        <w:rPr>
          <w:b/>
        </w:rPr>
        <w:t>–</w:t>
      </w:r>
      <w:r w:rsidR="00A43E3D">
        <w:rPr>
          <w:b/>
        </w:rPr>
        <w:t xml:space="preserve"> DN</w:t>
      </w:r>
    </w:p>
    <w:p w:rsidR="00952BD1" w:rsidRDefault="00952BD1" w:rsidP="00836492">
      <w:pPr>
        <w:spacing w:after="0" w:line="240" w:lineRule="auto"/>
        <w:ind w:firstLine="720"/>
        <w:jc w:val="both"/>
      </w:pPr>
      <w:r w:rsidRPr="00952BD1">
        <w:t xml:space="preserve">- </w:t>
      </w:r>
      <w:r w:rsidR="00FB58EA">
        <w:t>Tổ chức, t</w:t>
      </w:r>
      <w:r>
        <w:t xml:space="preserve">hông báo </w:t>
      </w:r>
      <w:r w:rsidR="00FB58EA">
        <w:t xml:space="preserve">cho viên chức đăng ký </w:t>
      </w:r>
      <w:r>
        <w:t>nghiên cứu khoa học.</w:t>
      </w:r>
    </w:p>
    <w:p w:rsidR="00952BD1" w:rsidRDefault="00952BD1" w:rsidP="00836492">
      <w:pPr>
        <w:spacing w:after="0" w:line="240" w:lineRule="auto"/>
        <w:ind w:firstLine="720"/>
        <w:jc w:val="both"/>
      </w:pPr>
      <w:r>
        <w:t>- Tham mưu tổ chức thành lập các hội đồng nghiệm thu đề tài NCKH.</w:t>
      </w:r>
    </w:p>
    <w:p w:rsidR="00952BD1" w:rsidRDefault="00FB58EA" w:rsidP="00836492">
      <w:pPr>
        <w:spacing w:after="0" w:line="240" w:lineRule="auto"/>
        <w:ind w:firstLine="720"/>
        <w:jc w:val="both"/>
      </w:pPr>
      <w:r>
        <w:lastRenderedPageBreak/>
        <w:t>- Tham mưu liên hệ các doanh nghiệp.</w:t>
      </w:r>
    </w:p>
    <w:p w:rsidR="005A5810" w:rsidRPr="00FB58EA" w:rsidRDefault="005A5810" w:rsidP="00836492">
      <w:pPr>
        <w:spacing w:after="0" w:line="240" w:lineRule="auto"/>
        <w:ind w:firstLine="720"/>
        <w:jc w:val="both"/>
      </w:pPr>
    </w:p>
    <w:p w:rsidR="001C1590" w:rsidRPr="00D11717" w:rsidRDefault="001C1590" w:rsidP="00836492">
      <w:pPr>
        <w:spacing w:after="0" w:line="240" w:lineRule="auto"/>
        <w:ind w:firstLine="720"/>
        <w:jc w:val="both"/>
        <w:rPr>
          <w:b/>
        </w:rPr>
      </w:pPr>
      <w:r w:rsidRPr="00D11717">
        <w:rPr>
          <w:b/>
        </w:rPr>
        <w:t>8. Trung tâm LKĐT và NN-TH</w:t>
      </w:r>
    </w:p>
    <w:p w:rsidR="001C1590" w:rsidRDefault="001C1590" w:rsidP="00836492">
      <w:pPr>
        <w:spacing w:after="0" w:line="240" w:lineRule="auto"/>
        <w:ind w:firstLine="720"/>
        <w:jc w:val="both"/>
      </w:pPr>
      <w:r>
        <w:t>- Tham mưu và xây dựng kế hoạch tư vấn tuyển sinh đào tạo các lớp VLVH, liên thông đại học</w:t>
      </w:r>
      <w:r w:rsidR="00B40FD9">
        <w:t xml:space="preserve">; </w:t>
      </w:r>
    </w:p>
    <w:p w:rsidR="00B40FD9" w:rsidRDefault="00B40FD9" w:rsidP="00836492">
      <w:pPr>
        <w:spacing w:after="0" w:line="240" w:lineRule="auto"/>
        <w:ind w:firstLine="720"/>
        <w:jc w:val="both"/>
      </w:pPr>
      <w:r>
        <w:t xml:space="preserve">- Phối hợp </w:t>
      </w:r>
      <w:r w:rsidR="0068267C">
        <w:t xml:space="preserve">bố trí công tác giảng dạy và </w:t>
      </w:r>
      <w:r>
        <w:t>theo dõi quản lý người học.</w:t>
      </w:r>
    </w:p>
    <w:p w:rsidR="002A3735" w:rsidRDefault="002A3735" w:rsidP="00836492">
      <w:pPr>
        <w:spacing w:after="0" w:line="240" w:lineRule="auto"/>
        <w:ind w:firstLine="720"/>
        <w:jc w:val="both"/>
      </w:pPr>
      <w:r>
        <w:t>- Nghiên cứu đề xuất các lớp học tại cơ sở Ngã Bảy.</w:t>
      </w:r>
    </w:p>
    <w:p w:rsidR="005A5810" w:rsidRDefault="005A5810" w:rsidP="00836492">
      <w:pPr>
        <w:spacing w:after="0" w:line="240" w:lineRule="auto"/>
        <w:ind w:firstLine="720"/>
        <w:jc w:val="both"/>
      </w:pPr>
    </w:p>
    <w:p w:rsidR="00892113" w:rsidRPr="00D11717" w:rsidRDefault="00892113" w:rsidP="00836492">
      <w:pPr>
        <w:spacing w:after="0" w:line="240" w:lineRule="auto"/>
        <w:ind w:firstLine="720"/>
        <w:jc w:val="both"/>
        <w:rPr>
          <w:b/>
        </w:rPr>
      </w:pPr>
      <w:r w:rsidRPr="00D11717">
        <w:rPr>
          <w:b/>
        </w:rPr>
        <w:t>9. Công tác Khảo thí và kiểm định chất lượng</w:t>
      </w:r>
    </w:p>
    <w:p w:rsidR="00FB58EA" w:rsidRDefault="00892113" w:rsidP="00836492">
      <w:pPr>
        <w:spacing w:after="0" w:line="240" w:lineRule="auto"/>
        <w:ind w:firstLine="720"/>
        <w:jc w:val="both"/>
      </w:pPr>
      <w:r>
        <w:t xml:space="preserve">- </w:t>
      </w:r>
      <w:r w:rsidR="00AF33DE">
        <w:t>X</w:t>
      </w:r>
      <w:r>
        <w:t xml:space="preserve">ây dựng </w:t>
      </w:r>
      <w:r w:rsidR="00FB58EA">
        <w:t>Quy chế thi onlie.</w:t>
      </w:r>
      <w:r w:rsidR="00AF33DE">
        <w:t xml:space="preserve"> Hình thức ra đề, lưu hồ sơ…Đề xuất phương án tổ chức thi cho các lớp còn tồn đọng.</w:t>
      </w:r>
    </w:p>
    <w:p w:rsidR="00FB58EA" w:rsidRDefault="00FB58EA" w:rsidP="00836492">
      <w:pPr>
        <w:spacing w:after="0" w:line="240" w:lineRule="auto"/>
        <w:ind w:firstLine="720"/>
        <w:jc w:val="both"/>
      </w:pPr>
      <w:r>
        <w:t>- Kiểm định chất lượng cấp chương trình.</w:t>
      </w:r>
    </w:p>
    <w:p w:rsidR="00FB58EA" w:rsidRDefault="00FB58EA" w:rsidP="00836492">
      <w:pPr>
        <w:spacing w:after="0" w:line="240" w:lineRule="auto"/>
        <w:ind w:firstLine="720"/>
        <w:jc w:val="both"/>
      </w:pPr>
      <w:r>
        <w:t>- Kiểm tra quy trình thực hiện công tác đảm bảo chất lượng.</w:t>
      </w:r>
    </w:p>
    <w:p w:rsidR="00FB58EA" w:rsidRDefault="00FB58EA" w:rsidP="00836492">
      <w:pPr>
        <w:spacing w:after="0" w:line="240" w:lineRule="auto"/>
        <w:ind w:firstLine="720"/>
        <w:jc w:val="both"/>
        <w:rPr>
          <w:b/>
        </w:rPr>
      </w:pPr>
    </w:p>
    <w:p w:rsidR="00497F00" w:rsidRDefault="00497F00" w:rsidP="00836492">
      <w:pPr>
        <w:spacing w:after="0" w:line="240" w:lineRule="auto"/>
        <w:ind w:firstLine="720"/>
        <w:jc w:val="both"/>
        <w:rPr>
          <w:b/>
        </w:rPr>
      </w:pPr>
      <w:r w:rsidRPr="00D11717">
        <w:rPr>
          <w:b/>
        </w:rPr>
        <w:t>1</w:t>
      </w:r>
      <w:r w:rsidR="00F735F9">
        <w:rPr>
          <w:b/>
        </w:rPr>
        <w:t>0</w:t>
      </w:r>
      <w:r w:rsidRPr="00D11717">
        <w:rPr>
          <w:b/>
        </w:rPr>
        <w:t xml:space="preserve">. Công tác </w:t>
      </w:r>
      <w:r w:rsidR="00BF2347">
        <w:rPr>
          <w:b/>
        </w:rPr>
        <w:t xml:space="preserve">chính trị - Dịch vụ </w:t>
      </w:r>
      <w:r w:rsidRPr="00D11717">
        <w:rPr>
          <w:b/>
        </w:rPr>
        <w:t>sinh viên</w:t>
      </w:r>
    </w:p>
    <w:p w:rsidR="00B67FDC" w:rsidRPr="00B67FDC" w:rsidRDefault="00B67FDC" w:rsidP="00B67FDC">
      <w:pPr>
        <w:spacing w:after="0" w:line="240" w:lineRule="auto"/>
        <w:ind w:firstLine="720"/>
        <w:jc w:val="both"/>
      </w:pPr>
      <w:r>
        <w:t>- Tổ chức sinh hoạt tuần công dân.</w:t>
      </w:r>
    </w:p>
    <w:p w:rsidR="00497F00" w:rsidRDefault="00497F00" w:rsidP="00836492">
      <w:pPr>
        <w:spacing w:after="0" w:line="240" w:lineRule="auto"/>
        <w:ind w:firstLine="720"/>
        <w:jc w:val="both"/>
      </w:pPr>
      <w:r>
        <w:t xml:space="preserve">- </w:t>
      </w:r>
      <w:r w:rsidR="00613964">
        <w:t>Phối hợp, n</w:t>
      </w:r>
      <w:r w:rsidR="00BF2347">
        <w:t>ghiên cứu</w:t>
      </w:r>
      <w:r>
        <w:t xml:space="preserve"> </w:t>
      </w:r>
      <w:r w:rsidR="00BF2347">
        <w:t xml:space="preserve">tham mưu thực hiện </w:t>
      </w:r>
      <w:r>
        <w:t>các chế độ chính sách đối với học sinh sinh viên theo quy định.</w:t>
      </w:r>
    </w:p>
    <w:p w:rsidR="00497F00" w:rsidRDefault="00497F00" w:rsidP="00836492">
      <w:pPr>
        <w:spacing w:after="0" w:line="240" w:lineRule="auto"/>
        <w:ind w:firstLine="720"/>
        <w:jc w:val="both"/>
      </w:pPr>
      <w:r>
        <w:t xml:space="preserve">- </w:t>
      </w:r>
      <w:r w:rsidR="00BF2347">
        <w:t>Thực hiện</w:t>
      </w:r>
      <w:r>
        <w:t xml:space="preserve"> đánh giá xếp loại điểm rèn luyện đối với học sinh sinh viên.</w:t>
      </w:r>
    </w:p>
    <w:p w:rsidR="00B67FDC" w:rsidRDefault="00B67FDC" w:rsidP="00B67FDC">
      <w:pPr>
        <w:spacing w:after="0" w:line="240" w:lineRule="auto"/>
        <w:ind w:firstLine="720"/>
        <w:jc w:val="both"/>
      </w:pPr>
      <w:r w:rsidRPr="00613964">
        <w:t xml:space="preserve">- </w:t>
      </w:r>
      <w:r>
        <w:t>Thực hiện quản lý toàn diện những gì liên quan đến HSSV: dữ liệu, thông tin, sĩ số...</w:t>
      </w:r>
    </w:p>
    <w:p w:rsidR="00497F00" w:rsidRDefault="0055419E" w:rsidP="00836492">
      <w:pPr>
        <w:spacing w:after="0" w:line="240" w:lineRule="auto"/>
        <w:ind w:firstLine="720"/>
        <w:jc w:val="both"/>
      </w:pPr>
      <w:r>
        <w:t xml:space="preserve">- </w:t>
      </w:r>
      <w:r w:rsidR="006464B6">
        <w:t>Phối hợp với phòng KHTC yêu  cầu HSSV đóng</w:t>
      </w:r>
      <w:r w:rsidR="00497F00">
        <w:t xml:space="preserve"> bảo hiểm</w:t>
      </w:r>
      <w:r w:rsidR="006464B6">
        <w:t>…</w:t>
      </w:r>
    </w:p>
    <w:p w:rsidR="00B67FDC" w:rsidRDefault="00B67FDC" w:rsidP="00B67FDC">
      <w:pPr>
        <w:spacing w:after="0" w:line="240" w:lineRule="auto"/>
        <w:ind w:firstLine="720"/>
        <w:jc w:val="both"/>
      </w:pPr>
      <w:r>
        <w:t>- Phối hợp tổ chức tư vấn giới thiệu việc làm cho HSSV</w:t>
      </w:r>
      <w:r w:rsidR="00842807">
        <w:t>.</w:t>
      </w:r>
    </w:p>
    <w:p w:rsidR="005A5810" w:rsidRDefault="005A5810" w:rsidP="0014367B">
      <w:pPr>
        <w:spacing w:after="0" w:line="240" w:lineRule="auto"/>
        <w:jc w:val="both"/>
      </w:pPr>
    </w:p>
    <w:p w:rsidR="00EA3F0B" w:rsidRDefault="00EA3F0B" w:rsidP="00836492">
      <w:pPr>
        <w:spacing w:after="0" w:line="240" w:lineRule="auto"/>
        <w:ind w:firstLine="720"/>
        <w:jc w:val="both"/>
        <w:rPr>
          <w:b/>
        </w:rPr>
      </w:pPr>
      <w:r w:rsidRPr="00D11717">
        <w:rPr>
          <w:b/>
        </w:rPr>
        <w:t>1</w:t>
      </w:r>
      <w:r w:rsidR="00F735F9">
        <w:rPr>
          <w:b/>
        </w:rPr>
        <w:t>1</w:t>
      </w:r>
      <w:r w:rsidRPr="00D11717">
        <w:rPr>
          <w:b/>
        </w:rPr>
        <w:t>. Công tác Quản trị</w:t>
      </w:r>
      <w:r w:rsidR="0014367B">
        <w:rPr>
          <w:b/>
        </w:rPr>
        <w:t xml:space="preserve"> </w:t>
      </w:r>
      <w:r w:rsidRPr="00D11717">
        <w:rPr>
          <w:b/>
        </w:rPr>
        <w:t>-</w:t>
      </w:r>
      <w:r w:rsidR="0014367B">
        <w:rPr>
          <w:b/>
        </w:rPr>
        <w:t xml:space="preserve"> </w:t>
      </w:r>
      <w:r w:rsidRPr="00D11717">
        <w:rPr>
          <w:b/>
        </w:rPr>
        <w:t>Thiết bị</w:t>
      </w:r>
      <w:r w:rsidR="0014367B">
        <w:rPr>
          <w:b/>
        </w:rPr>
        <w:t xml:space="preserve"> </w:t>
      </w:r>
      <w:r w:rsidRPr="00D11717">
        <w:rPr>
          <w:b/>
        </w:rPr>
        <w:t>-</w:t>
      </w:r>
      <w:r w:rsidR="0014367B">
        <w:rPr>
          <w:b/>
        </w:rPr>
        <w:t xml:space="preserve"> </w:t>
      </w:r>
      <w:r w:rsidRPr="00D11717">
        <w:rPr>
          <w:b/>
        </w:rPr>
        <w:t>Thư viện</w:t>
      </w:r>
    </w:p>
    <w:p w:rsidR="004A5174" w:rsidRDefault="004A5174" w:rsidP="00836492">
      <w:pPr>
        <w:spacing w:after="0" w:line="240" w:lineRule="auto"/>
        <w:ind w:firstLine="720"/>
        <w:jc w:val="both"/>
      </w:pPr>
      <w:r w:rsidRPr="004A5174">
        <w:t>- Hoàn thành 6 phòng họp online.</w:t>
      </w:r>
    </w:p>
    <w:p w:rsidR="004A5174" w:rsidRPr="004A5174" w:rsidRDefault="004A5174" w:rsidP="004A5174">
      <w:pPr>
        <w:spacing w:after="0" w:line="240" w:lineRule="auto"/>
        <w:ind w:firstLine="720"/>
        <w:jc w:val="both"/>
        <w:rPr>
          <w:szCs w:val="28"/>
        </w:rPr>
      </w:pPr>
      <w:r w:rsidRPr="00DF1AB1">
        <w:rPr>
          <w:rFonts w:cs="Times New Roman"/>
          <w:szCs w:val="28"/>
        </w:rPr>
        <w:t>- Cung cấp trang thiết bị cho văn phòng các khoa khu C</w:t>
      </w:r>
      <w:r>
        <w:rPr>
          <w:rFonts w:cs="Times New Roman"/>
          <w:szCs w:val="28"/>
        </w:rPr>
        <w:t>.</w:t>
      </w:r>
    </w:p>
    <w:p w:rsidR="00EA3F0B" w:rsidRDefault="00EA3F0B" w:rsidP="00836492">
      <w:pPr>
        <w:spacing w:after="0" w:line="240" w:lineRule="auto"/>
        <w:ind w:firstLine="720"/>
        <w:jc w:val="both"/>
      </w:pPr>
      <w:r>
        <w:t xml:space="preserve">- Lập kế hoạch </w:t>
      </w:r>
      <w:r w:rsidR="004A5174">
        <w:t xml:space="preserve">phối hợp với KHTC </w:t>
      </w:r>
      <w:r>
        <w:t>mua sắm trang thiết bị phục vụ công tác phòng, khoa, trung tâm và phục vụ giảng dạy.</w:t>
      </w:r>
    </w:p>
    <w:p w:rsidR="00DF1AB1" w:rsidRPr="00DF1AB1" w:rsidRDefault="00DF1AB1" w:rsidP="00DF1AB1">
      <w:pPr>
        <w:spacing w:after="0" w:line="240" w:lineRule="auto"/>
        <w:ind w:firstLine="720"/>
        <w:jc w:val="both"/>
        <w:rPr>
          <w:rFonts w:cs="Times New Roman"/>
          <w:szCs w:val="28"/>
        </w:rPr>
      </w:pPr>
      <w:r w:rsidRPr="00DF1AB1">
        <w:rPr>
          <w:rFonts w:cs="Times New Roman"/>
          <w:szCs w:val="28"/>
        </w:rPr>
        <w:t>- Tổ chức, phối hợp các khoa điều chuyển thiết bị trường Trung cấp nghề cũ về khu C.</w:t>
      </w:r>
    </w:p>
    <w:p w:rsidR="00DF1AB1" w:rsidRDefault="00DF1AB1" w:rsidP="00DF1AB1">
      <w:pPr>
        <w:spacing w:after="0" w:line="240" w:lineRule="auto"/>
        <w:ind w:firstLine="720"/>
        <w:jc w:val="both"/>
      </w:pPr>
      <w:r>
        <w:t>- Lập kế hoạch kiểm kê tài sản và thanh lý tài sản theo qui định.</w:t>
      </w:r>
    </w:p>
    <w:p w:rsidR="00536CE4" w:rsidRDefault="00536CE4" w:rsidP="00DF1AB1">
      <w:pPr>
        <w:spacing w:after="0" w:line="240" w:lineRule="auto"/>
        <w:jc w:val="both"/>
      </w:pPr>
    </w:p>
    <w:p w:rsidR="00924C68" w:rsidRPr="00D11717" w:rsidRDefault="00924C68" w:rsidP="00836492">
      <w:pPr>
        <w:spacing w:after="0" w:line="240" w:lineRule="auto"/>
        <w:ind w:firstLine="720"/>
        <w:jc w:val="both"/>
        <w:rPr>
          <w:b/>
        </w:rPr>
      </w:pPr>
      <w:r w:rsidRPr="00D11717">
        <w:rPr>
          <w:b/>
        </w:rPr>
        <w:t>1</w:t>
      </w:r>
      <w:r w:rsidR="00F735F9">
        <w:rPr>
          <w:b/>
        </w:rPr>
        <w:t>2</w:t>
      </w:r>
      <w:r w:rsidRPr="00D11717">
        <w:rPr>
          <w:b/>
        </w:rPr>
        <w:t xml:space="preserve">. Công tác </w:t>
      </w:r>
      <w:r w:rsidR="00F735F9">
        <w:rPr>
          <w:b/>
        </w:rPr>
        <w:t>K</w:t>
      </w:r>
      <w:r w:rsidRPr="00D11717">
        <w:rPr>
          <w:b/>
        </w:rPr>
        <w:t>ế hoạch</w:t>
      </w:r>
      <w:r w:rsidR="00F735F9">
        <w:rPr>
          <w:b/>
        </w:rPr>
        <w:t xml:space="preserve"> </w:t>
      </w:r>
      <w:r w:rsidRPr="00D11717">
        <w:rPr>
          <w:b/>
        </w:rPr>
        <w:t>-</w:t>
      </w:r>
      <w:r w:rsidR="00F735F9">
        <w:rPr>
          <w:b/>
        </w:rPr>
        <w:t xml:space="preserve"> T</w:t>
      </w:r>
      <w:r w:rsidRPr="00D11717">
        <w:rPr>
          <w:b/>
        </w:rPr>
        <w:t>ài chính</w:t>
      </w:r>
    </w:p>
    <w:p w:rsidR="00FD78B5" w:rsidRDefault="00924C68" w:rsidP="00836492">
      <w:pPr>
        <w:spacing w:after="0" w:line="240" w:lineRule="auto"/>
        <w:ind w:firstLine="720"/>
        <w:jc w:val="both"/>
      </w:pPr>
      <w:r>
        <w:t>- Xây dựng kế hoạch, lập dự toán ngân sách</w:t>
      </w:r>
      <w:r w:rsidR="00DB285C">
        <w:t xml:space="preserve"> đầu năm, báo cáo quyết toán cuối năm; </w:t>
      </w:r>
      <w:r>
        <w:t>phân bổ kinh phí bảo đảm chi thườ</w:t>
      </w:r>
      <w:r w:rsidR="00DB285C">
        <w:t>ng xuyên cho</w:t>
      </w:r>
      <w:r>
        <w:t xml:space="preserve"> các hoạt động nhà trường</w:t>
      </w:r>
      <w:r w:rsidR="00FD78B5">
        <w:t>.</w:t>
      </w:r>
    </w:p>
    <w:p w:rsidR="00924C68" w:rsidRDefault="00924C68" w:rsidP="00836492">
      <w:pPr>
        <w:spacing w:after="0" w:line="240" w:lineRule="auto"/>
        <w:ind w:firstLine="720"/>
        <w:jc w:val="both"/>
      </w:pPr>
      <w:r>
        <w:t>- Tham mưu đề xuất việc điều chỉnh, bổ sung quy chế chi tiêu nội bộ phù hợp với điều kiện thực tế nhà trường.</w:t>
      </w:r>
    </w:p>
    <w:p w:rsidR="00924C68" w:rsidRDefault="00924C68" w:rsidP="00836492">
      <w:pPr>
        <w:spacing w:after="0" w:line="240" w:lineRule="auto"/>
        <w:ind w:firstLine="720"/>
        <w:jc w:val="both"/>
      </w:pPr>
      <w:r>
        <w:t>- Tham mưu đề xuất theo đúng qui định kinh phí trợ cấp, thu nhập tăng thêm cho cán bộ, giảng viên nhà trường.</w:t>
      </w:r>
    </w:p>
    <w:p w:rsidR="00FD78B5" w:rsidRDefault="000C159B" w:rsidP="005B2313">
      <w:pPr>
        <w:spacing w:after="0" w:line="240" w:lineRule="auto"/>
        <w:ind w:firstLine="720"/>
        <w:jc w:val="both"/>
      </w:pPr>
      <w:r>
        <w:t>- Công khai thu</w:t>
      </w:r>
      <w:r w:rsidR="003C36CE">
        <w:t>,</w:t>
      </w:r>
      <w:r>
        <w:t xml:space="preserve"> chi tài chính tại Hội nghị CCVC.</w:t>
      </w:r>
    </w:p>
    <w:p w:rsidR="00924C68" w:rsidRDefault="00924C68" w:rsidP="00836492">
      <w:pPr>
        <w:spacing w:after="0" w:line="240" w:lineRule="auto"/>
        <w:ind w:firstLine="720"/>
        <w:jc w:val="both"/>
        <w:rPr>
          <w:b/>
        </w:rPr>
      </w:pPr>
      <w:r w:rsidRPr="00D11717">
        <w:rPr>
          <w:b/>
        </w:rPr>
        <w:t>1</w:t>
      </w:r>
      <w:r w:rsidR="009400A5">
        <w:rPr>
          <w:b/>
        </w:rPr>
        <w:t>3</w:t>
      </w:r>
      <w:r w:rsidRPr="00D11717">
        <w:rPr>
          <w:b/>
        </w:rPr>
        <w:t>. Hoạt động của các khoa</w:t>
      </w:r>
    </w:p>
    <w:p w:rsidR="003C36CE" w:rsidRPr="003C36CE" w:rsidRDefault="003C36CE" w:rsidP="00836492">
      <w:pPr>
        <w:spacing w:after="0" w:line="240" w:lineRule="auto"/>
        <w:ind w:firstLine="720"/>
        <w:jc w:val="both"/>
      </w:pPr>
      <w:r w:rsidRPr="003C36CE">
        <w:t>-</w:t>
      </w:r>
      <w:r>
        <w:t xml:space="preserve"> </w:t>
      </w:r>
      <w:r w:rsidRPr="003C36CE">
        <w:t>Báo cáo tồn đ</w:t>
      </w:r>
      <w:r>
        <w:t>ọ</w:t>
      </w:r>
      <w:r w:rsidRPr="003C36CE">
        <w:t>ng</w:t>
      </w:r>
      <w:r>
        <w:t xml:space="preserve"> các môn chưa dạy.</w:t>
      </w:r>
    </w:p>
    <w:p w:rsidR="003A08E8" w:rsidRPr="00D15860" w:rsidRDefault="003A08E8" w:rsidP="00A60796">
      <w:pPr>
        <w:spacing w:after="0" w:line="240" w:lineRule="auto"/>
        <w:ind w:firstLine="720"/>
        <w:jc w:val="both"/>
        <w:rPr>
          <w:rFonts w:cs="Times New Roman"/>
          <w:szCs w:val="28"/>
        </w:rPr>
      </w:pPr>
      <w:r w:rsidRPr="00D15860">
        <w:rPr>
          <w:rFonts w:cs="Times New Roman"/>
          <w:szCs w:val="28"/>
        </w:rPr>
        <w:lastRenderedPageBreak/>
        <w:t xml:space="preserve">- Sắp xếp </w:t>
      </w:r>
      <w:r w:rsidR="00D15860">
        <w:rPr>
          <w:rFonts w:cs="Times New Roman"/>
          <w:szCs w:val="28"/>
        </w:rPr>
        <w:t xml:space="preserve">phân công giảng viên, giáo viên </w:t>
      </w:r>
      <w:r w:rsidRPr="00D15860">
        <w:rPr>
          <w:rFonts w:cs="Times New Roman"/>
          <w:szCs w:val="28"/>
        </w:rPr>
        <w:t>dạy online từ ngày 20/9/2021 (khóa cũ), từ ngày 04/10/2021 (khóa mới)</w:t>
      </w:r>
      <w:r w:rsidR="00D15860">
        <w:rPr>
          <w:rFonts w:cs="Times New Roman"/>
          <w:szCs w:val="28"/>
        </w:rPr>
        <w:t xml:space="preserve"> đến T 12/2021.</w:t>
      </w:r>
      <w:r w:rsidRPr="00D15860">
        <w:rPr>
          <w:rFonts w:cs="Times New Roman"/>
          <w:szCs w:val="28"/>
        </w:rPr>
        <w:t xml:space="preserve"> Giáo viên đăng ký dạy online tại đâu?</w:t>
      </w:r>
    </w:p>
    <w:p w:rsidR="00924C68" w:rsidRDefault="00924C68" w:rsidP="00836492">
      <w:pPr>
        <w:spacing w:after="0" w:line="240" w:lineRule="auto"/>
        <w:ind w:firstLine="720"/>
        <w:jc w:val="both"/>
      </w:pPr>
      <w:r>
        <w:t xml:space="preserve">- Căn cứ tiến độ đạo tạo năm học của Phòng </w:t>
      </w:r>
      <w:r w:rsidR="00A60796">
        <w:t xml:space="preserve">Quản lý </w:t>
      </w:r>
      <w:r>
        <w:t xml:space="preserve">Đào tạo xây dựng kế hoạch giảng dạy và </w:t>
      </w:r>
      <w:r w:rsidR="004F3F33">
        <w:t xml:space="preserve">dự kiến </w:t>
      </w:r>
      <w:r>
        <w:t>phân công giảng dạy.</w:t>
      </w:r>
    </w:p>
    <w:p w:rsidR="00306FA4" w:rsidRDefault="00306FA4" w:rsidP="00836492">
      <w:pPr>
        <w:spacing w:after="0" w:line="240" w:lineRule="auto"/>
        <w:ind w:firstLine="720"/>
        <w:jc w:val="both"/>
      </w:pPr>
      <w:r>
        <w:t>- Tham gia Hội thi thiết kế dạy online.</w:t>
      </w:r>
    </w:p>
    <w:p w:rsidR="00306FA4" w:rsidRDefault="00306FA4" w:rsidP="00836492">
      <w:pPr>
        <w:spacing w:after="0" w:line="240" w:lineRule="auto"/>
        <w:ind w:firstLine="720"/>
        <w:jc w:val="both"/>
      </w:pPr>
      <w:r>
        <w:t>- Phối hợp các đơn vị, phòng, khoa phân công ưu tiên cho giảng viên, viên chức quản lý làm việc hành chính tại các phòng, trung tâm dạy đủ số giờ theo quy định.</w:t>
      </w:r>
    </w:p>
    <w:p w:rsidR="00A23C1E" w:rsidRPr="005B2313" w:rsidRDefault="00387308" w:rsidP="005B2313">
      <w:pPr>
        <w:spacing w:after="0" w:line="240" w:lineRule="auto"/>
        <w:jc w:val="both"/>
      </w:pPr>
      <w:r>
        <w:tab/>
        <w:t>- Nghiên cứu xây dựng kế hoạch công việc phục vụ cho nhiệm vụ của khoa</w:t>
      </w:r>
      <w:r w:rsidR="0055463B">
        <w:t xml:space="preserve"> trình Ban giám hiệu phê duyệt, để phân công </w:t>
      </w:r>
      <w:r w:rsidR="00A23C1E">
        <w:t xml:space="preserve">và quy đổi giờ </w:t>
      </w:r>
      <w:r w:rsidR="0055463B">
        <w:t>cho giảng</w:t>
      </w:r>
      <w:r w:rsidR="00133D12">
        <w:t xml:space="preserve"> viên thiếu giờ.</w:t>
      </w:r>
    </w:p>
    <w:p w:rsidR="00130914" w:rsidRPr="00D11717" w:rsidRDefault="00130914" w:rsidP="00836492">
      <w:pPr>
        <w:spacing w:after="0" w:line="240" w:lineRule="auto"/>
        <w:ind w:firstLine="720"/>
        <w:jc w:val="both"/>
        <w:rPr>
          <w:b/>
        </w:rPr>
      </w:pPr>
      <w:r w:rsidRPr="00D11717">
        <w:rPr>
          <w:b/>
        </w:rPr>
        <w:t>1</w:t>
      </w:r>
      <w:r w:rsidR="009400A5">
        <w:rPr>
          <w:b/>
        </w:rPr>
        <w:t>4</w:t>
      </w:r>
      <w:r w:rsidRPr="00D11717">
        <w:rPr>
          <w:b/>
        </w:rPr>
        <w:t>. Trường Mầm non thực hành</w:t>
      </w:r>
    </w:p>
    <w:p w:rsidR="00130914" w:rsidRDefault="00130914" w:rsidP="00836492">
      <w:pPr>
        <w:spacing w:after="0" w:line="240" w:lineRule="auto"/>
        <w:ind w:firstLine="720"/>
        <w:jc w:val="both"/>
      </w:pPr>
      <w:r>
        <w:t>- Xây dựng kế hoạch tổ chức thực hiện công tác nuôi dạy, chăm sóc trẻ theo qui định của ngành giáo dục.</w:t>
      </w:r>
    </w:p>
    <w:p w:rsidR="00130914" w:rsidRDefault="00130914" w:rsidP="00836492">
      <w:pPr>
        <w:spacing w:after="0" w:line="240" w:lineRule="auto"/>
        <w:ind w:firstLine="720"/>
        <w:jc w:val="both"/>
      </w:pPr>
      <w:r>
        <w:t>- Phối hợp với tổ Mầm non khoa Sư phạm tổ chức việc kiến tập, thực tập tại trường Mầm non thực hành.</w:t>
      </w:r>
    </w:p>
    <w:p w:rsidR="0086740C" w:rsidRDefault="00937C3D" w:rsidP="00197798">
      <w:pPr>
        <w:spacing w:after="0" w:line="240" w:lineRule="auto"/>
        <w:ind w:firstLine="720"/>
        <w:jc w:val="both"/>
      </w:pPr>
      <w:r>
        <w:t>- Tham mưu đề xuất các văn bản của ngành giáo dục có liên quan đến công tác giáo dục, chăm sóc trẻ.</w:t>
      </w:r>
    </w:p>
    <w:p w:rsidR="004E3F61" w:rsidRDefault="004E3F61" w:rsidP="00197798">
      <w:pPr>
        <w:spacing w:after="0" w:line="240" w:lineRule="auto"/>
        <w:ind w:firstLine="720"/>
        <w:jc w:val="both"/>
      </w:pPr>
    </w:p>
    <w:p w:rsidR="0086740C" w:rsidRDefault="0086740C" w:rsidP="00836492">
      <w:pPr>
        <w:spacing w:after="0" w:line="240" w:lineRule="auto"/>
        <w:ind w:firstLine="720"/>
        <w:jc w:val="both"/>
        <w:rPr>
          <w:b/>
        </w:rPr>
      </w:pPr>
      <w:r w:rsidRPr="0086740C">
        <w:rPr>
          <w:b/>
        </w:rPr>
        <w:t xml:space="preserve">15. Các đơn vị phòng, khoa chức năng </w:t>
      </w:r>
    </w:p>
    <w:p w:rsidR="009332ED" w:rsidRDefault="00197798" w:rsidP="00C01F4C">
      <w:pPr>
        <w:spacing w:after="0" w:line="240" w:lineRule="auto"/>
        <w:ind w:firstLine="720"/>
        <w:jc w:val="both"/>
      </w:pPr>
      <w:r>
        <w:t xml:space="preserve">- </w:t>
      </w:r>
      <w:r w:rsidR="004E1E38">
        <w:t xml:space="preserve">Căn cứ vào chức năng, nhiệm vụ </w:t>
      </w:r>
      <w:r w:rsidR="00C01F4C">
        <w:t xml:space="preserve">quy định </w:t>
      </w:r>
      <w:r w:rsidR="004E1E38">
        <w:t xml:space="preserve">và định hướng của nhà trường </w:t>
      </w:r>
      <w:r w:rsidR="00141AE8">
        <w:t>c</w:t>
      </w:r>
      <w:r w:rsidR="004E1E38">
        <w:t xml:space="preserve">ác đơn vị </w:t>
      </w:r>
      <w:r w:rsidR="00141AE8">
        <w:t xml:space="preserve">trực thuộc Trường </w:t>
      </w:r>
      <w:r w:rsidR="004E1E38">
        <w:t xml:space="preserve">xây dựng </w:t>
      </w:r>
      <w:r w:rsidR="0086740C">
        <w:t xml:space="preserve">kế hoạch năm học 2021 - 2022 </w:t>
      </w:r>
      <w:r w:rsidR="00C01F4C">
        <w:t xml:space="preserve">gửi </w:t>
      </w:r>
      <w:r w:rsidR="0086740C">
        <w:t xml:space="preserve">bằng mail và bản giấy </w:t>
      </w:r>
      <w:r w:rsidR="00141AE8">
        <w:t xml:space="preserve">cho Đ/c Trần Ngọc Hân </w:t>
      </w:r>
      <w:hyperlink r:id="rId6" w:history="1">
        <w:r w:rsidR="00141AE8" w:rsidRPr="00141AE8">
          <w:rPr>
            <w:rStyle w:val="Hyperlink"/>
            <w:b/>
          </w:rPr>
          <w:t>tnhan@hgcc.edu.vn</w:t>
        </w:r>
      </w:hyperlink>
      <w:r w:rsidR="00141AE8" w:rsidRPr="00141AE8">
        <w:rPr>
          <w:b/>
        </w:rPr>
        <w:t xml:space="preserve"> </w:t>
      </w:r>
      <w:r w:rsidR="00141AE8">
        <w:t>(</w:t>
      </w:r>
      <w:r w:rsidR="0086740C">
        <w:t xml:space="preserve">phòng Tổ chức </w:t>
      </w:r>
      <w:r w:rsidR="00680649">
        <w:t>-</w:t>
      </w:r>
      <w:r w:rsidR="0086740C">
        <w:t xml:space="preserve"> </w:t>
      </w:r>
      <w:r w:rsidR="00680649">
        <w:t>H</w:t>
      </w:r>
      <w:r w:rsidR="0086740C">
        <w:t>ành chính</w:t>
      </w:r>
      <w:r w:rsidR="00141AE8">
        <w:t>)</w:t>
      </w:r>
      <w:r w:rsidR="0086740C">
        <w:t xml:space="preserve"> hạn chót ng</w:t>
      </w:r>
      <w:r w:rsidR="00C01F4C">
        <w:t>à</w:t>
      </w:r>
      <w:r w:rsidR="0086740C">
        <w:t xml:space="preserve">y </w:t>
      </w:r>
      <w:r w:rsidR="0086740C" w:rsidRPr="0086740C">
        <w:rPr>
          <w:b/>
        </w:rPr>
        <w:t>01/10/2021</w:t>
      </w:r>
      <w:r w:rsidR="00C01F4C">
        <w:t xml:space="preserve"> để tổng hợp thành kế hoạch năm học của nhà trường.</w:t>
      </w:r>
    </w:p>
    <w:p w:rsidR="00387308" w:rsidRDefault="00197798" w:rsidP="00197798">
      <w:pPr>
        <w:spacing w:after="0" w:line="240" w:lineRule="auto"/>
        <w:ind w:firstLine="720"/>
        <w:jc w:val="both"/>
      </w:pPr>
      <w:r>
        <w:t>- Đề nghị các đơn vị thực hiện tốt nội dung thông báo này./.</w:t>
      </w:r>
    </w:p>
    <w:tbl>
      <w:tblPr>
        <w:tblW w:w="0" w:type="auto"/>
        <w:tblInd w:w="108" w:type="dxa"/>
        <w:tblLook w:val="04A0" w:firstRow="1" w:lastRow="0" w:firstColumn="1" w:lastColumn="0" w:noHBand="0" w:noVBand="1"/>
      </w:tblPr>
      <w:tblGrid>
        <w:gridCol w:w="4632"/>
        <w:gridCol w:w="4899"/>
      </w:tblGrid>
      <w:tr w:rsidR="00197798" w:rsidRPr="00E52BD1" w:rsidTr="0058071E">
        <w:trPr>
          <w:trHeight w:val="1115"/>
        </w:trPr>
        <w:tc>
          <w:tcPr>
            <w:tcW w:w="4650" w:type="dxa"/>
          </w:tcPr>
          <w:p w:rsidR="00197798" w:rsidRPr="00E52BD1" w:rsidRDefault="00197798" w:rsidP="0058071E">
            <w:pPr>
              <w:spacing w:after="0" w:line="240" w:lineRule="auto"/>
              <w:jc w:val="both"/>
              <w:rPr>
                <w:rFonts w:eastAsia="Times New Roman"/>
                <w:b/>
                <w:i/>
                <w:sz w:val="24"/>
                <w:szCs w:val="24"/>
              </w:rPr>
            </w:pPr>
            <w:r w:rsidRPr="00E52BD1">
              <w:rPr>
                <w:rFonts w:eastAsia="Times New Roman"/>
                <w:b/>
                <w:i/>
                <w:sz w:val="24"/>
                <w:szCs w:val="24"/>
              </w:rPr>
              <w:t>Nơi nhận:</w:t>
            </w:r>
          </w:p>
          <w:p w:rsidR="00197798" w:rsidRPr="004A5044" w:rsidRDefault="00197798" w:rsidP="0058071E">
            <w:pPr>
              <w:spacing w:after="0" w:line="240" w:lineRule="auto"/>
              <w:jc w:val="both"/>
              <w:rPr>
                <w:rFonts w:eastAsia="Times New Roman"/>
                <w:sz w:val="24"/>
                <w:szCs w:val="24"/>
              </w:rPr>
            </w:pPr>
            <w:r w:rsidRPr="004A5044">
              <w:rPr>
                <w:rFonts w:eastAsia="Times New Roman"/>
                <w:sz w:val="24"/>
                <w:szCs w:val="24"/>
              </w:rPr>
              <w:t>- Ban Giám hiệu;</w:t>
            </w:r>
          </w:p>
          <w:p w:rsidR="00197798" w:rsidRPr="004A5044" w:rsidRDefault="00197798" w:rsidP="0058071E">
            <w:pPr>
              <w:spacing w:after="0" w:line="240" w:lineRule="auto"/>
              <w:jc w:val="both"/>
              <w:rPr>
                <w:rFonts w:eastAsia="Times New Roman"/>
                <w:sz w:val="24"/>
                <w:szCs w:val="24"/>
              </w:rPr>
            </w:pPr>
            <w:r w:rsidRPr="004A5044">
              <w:rPr>
                <w:rFonts w:eastAsia="Times New Roman"/>
                <w:sz w:val="24"/>
                <w:szCs w:val="24"/>
              </w:rPr>
              <w:t>- Các Phòng, Khoa chức năng;</w:t>
            </w:r>
          </w:p>
          <w:p w:rsidR="00197798" w:rsidRPr="00E52BD1" w:rsidRDefault="00197798" w:rsidP="0058071E">
            <w:pPr>
              <w:spacing w:after="0" w:line="240" w:lineRule="auto"/>
              <w:jc w:val="both"/>
              <w:rPr>
                <w:rFonts w:eastAsia="Times New Roman"/>
                <w:i/>
                <w:sz w:val="26"/>
                <w:szCs w:val="26"/>
              </w:rPr>
            </w:pPr>
            <w:r w:rsidRPr="004A5044">
              <w:rPr>
                <w:rFonts w:eastAsia="Times New Roman"/>
                <w:sz w:val="24"/>
                <w:szCs w:val="24"/>
              </w:rPr>
              <w:t>- Lưu VT.TC-HC</w:t>
            </w:r>
          </w:p>
        </w:tc>
        <w:tc>
          <w:tcPr>
            <w:tcW w:w="4917" w:type="dxa"/>
          </w:tcPr>
          <w:p w:rsidR="00197798" w:rsidRPr="00843CF8" w:rsidRDefault="00197798" w:rsidP="0058071E">
            <w:pPr>
              <w:spacing w:after="0" w:line="240" w:lineRule="auto"/>
              <w:jc w:val="center"/>
              <w:rPr>
                <w:rFonts w:eastAsia="Times New Roman"/>
                <w:b/>
                <w:sz w:val="26"/>
                <w:szCs w:val="26"/>
              </w:rPr>
            </w:pPr>
            <w:r w:rsidRPr="00843CF8">
              <w:rPr>
                <w:rFonts w:eastAsia="Times New Roman"/>
                <w:b/>
                <w:sz w:val="26"/>
                <w:szCs w:val="26"/>
              </w:rPr>
              <w:t>TL.HIỆU TRƯỞNG</w:t>
            </w:r>
          </w:p>
          <w:p w:rsidR="00197798" w:rsidRPr="00843CF8" w:rsidRDefault="00197798" w:rsidP="0058071E">
            <w:pPr>
              <w:spacing w:after="0" w:line="240" w:lineRule="auto"/>
              <w:jc w:val="center"/>
              <w:rPr>
                <w:rFonts w:eastAsia="Times New Roman"/>
                <w:b/>
                <w:sz w:val="26"/>
                <w:szCs w:val="26"/>
              </w:rPr>
            </w:pPr>
            <w:r w:rsidRPr="00843CF8">
              <w:rPr>
                <w:rFonts w:eastAsia="Times New Roman"/>
                <w:b/>
                <w:sz w:val="26"/>
                <w:szCs w:val="26"/>
              </w:rPr>
              <w:t>TRƯỞNG PHÒNG TC - HC</w:t>
            </w:r>
          </w:p>
          <w:p w:rsidR="00197798" w:rsidRDefault="00197798" w:rsidP="0058071E">
            <w:pPr>
              <w:spacing w:after="0" w:line="240" w:lineRule="auto"/>
              <w:rPr>
                <w:rFonts w:eastAsia="Times New Roman"/>
                <w:sz w:val="26"/>
                <w:szCs w:val="26"/>
              </w:rPr>
            </w:pPr>
          </w:p>
          <w:p w:rsidR="007D442B" w:rsidRDefault="00AE4A2D" w:rsidP="00AE4A2D">
            <w:pPr>
              <w:spacing w:after="0" w:line="240" w:lineRule="auto"/>
              <w:rPr>
                <w:rFonts w:eastAsia="Times New Roman"/>
                <w:sz w:val="26"/>
                <w:szCs w:val="26"/>
              </w:rPr>
            </w:pPr>
            <w:r>
              <w:rPr>
                <w:rFonts w:eastAsia="Times New Roman"/>
                <w:sz w:val="26"/>
                <w:szCs w:val="26"/>
              </w:rPr>
              <w:t xml:space="preserve">                           Đã ký </w:t>
            </w:r>
          </w:p>
          <w:p w:rsidR="00AE4A2D" w:rsidRPr="00843CF8" w:rsidRDefault="00AE4A2D" w:rsidP="00AE4A2D">
            <w:pPr>
              <w:spacing w:after="0" w:line="240" w:lineRule="auto"/>
              <w:rPr>
                <w:rFonts w:eastAsia="Times New Roman"/>
                <w:sz w:val="26"/>
                <w:szCs w:val="26"/>
              </w:rPr>
            </w:pPr>
          </w:p>
          <w:p w:rsidR="00197798" w:rsidRPr="00843CF8" w:rsidRDefault="00197798" w:rsidP="0058071E">
            <w:pPr>
              <w:spacing w:after="0" w:line="240" w:lineRule="auto"/>
              <w:jc w:val="center"/>
              <w:rPr>
                <w:rFonts w:eastAsia="Times New Roman"/>
                <w:b/>
                <w:sz w:val="26"/>
                <w:szCs w:val="26"/>
              </w:rPr>
            </w:pPr>
            <w:r>
              <w:rPr>
                <w:rFonts w:eastAsia="Times New Roman"/>
                <w:b/>
                <w:sz w:val="26"/>
                <w:szCs w:val="26"/>
              </w:rPr>
              <w:t>Phạm Văn Diệp</w:t>
            </w:r>
          </w:p>
          <w:p w:rsidR="00197798" w:rsidRPr="00E52BD1" w:rsidRDefault="00197798" w:rsidP="0058071E">
            <w:pPr>
              <w:spacing w:after="0" w:line="240" w:lineRule="auto"/>
              <w:jc w:val="center"/>
              <w:rPr>
                <w:rFonts w:eastAsia="Times New Roman"/>
                <w:b/>
                <w:sz w:val="26"/>
                <w:szCs w:val="26"/>
              </w:rPr>
            </w:pPr>
          </w:p>
          <w:p w:rsidR="00197798" w:rsidRPr="00E52BD1" w:rsidRDefault="00197798" w:rsidP="0058071E">
            <w:pPr>
              <w:spacing w:after="0" w:line="240" w:lineRule="auto"/>
              <w:jc w:val="center"/>
              <w:rPr>
                <w:rFonts w:eastAsia="Times New Roman"/>
                <w:b/>
                <w:sz w:val="26"/>
                <w:szCs w:val="26"/>
              </w:rPr>
            </w:pPr>
          </w:p>
        </w:tc>
      </w:tr>
    </w:tbl>
    <w:p w:rsidR="00197798" w:rsidRDefault="00197798" w:rsidP="00680649">
      <w:pPr>
        <w:spacing w:after="0" w:line="240" w:lineRule="auto"/>
        <w:ind w:firstLine="720"/>
        <w:jc w:val="both"/>
      </w:pPr>
    </w:p>
    <w:sectPr w:rsidR="00197798" w:rsidSect="002453D7">
      <w:footerReference w:type="default" r:id="rId7"/>
      <w:pgSz w:w="11907" w:h="16840" w:code="9"/>
      <w:pgMar w:top="851" w:right="850"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3DF" w:rsidRDefault="00A833DF" w:rsidP="00C93843">
      <w:pPr>
        <w:spacing w:after="0" w:line="240" w:lineRule="auto"/>
      </w:pPr>
      <w:r>
        <w:separator/>
      </w:r>
    </w:p>
  </w:endnote>
  <w:endnote w:type="continuationSeparator" w:id="0">
    <w:p w:rsidR="00A833DF" w:rsidRDefault="00A833DF" w:rsidP="00C9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056699"/>
      <w:docPartObj>
        <w:docPartGallery w:val="Page Numbers (Bottom of Page)"/>
        <w:docPartUnique/>
      </w:docPartObj>
    </w:sdtPr>
    <w:sdtEndPr>
      <w:rPr>
        <w:noProof/>
      </w:rPr>
    </w:sdtEndPr>
    <w:sdtContent>
      <w:p w:rsidR="00C93843" w:rsidRDefault="00C654B4">
        <w:pPr>
          <w:pStyle w:val="Footer"/>
          <w:jc w:val="center"/>
        </w:pPr>
        <w:r>
          <w:fldChar w:fldCharType="begin"/>
        </w:r>
        <w:r w:rsidR="00C93843">
          <w:instrText xml:space="preserve"> PAGE   \* MERGEFORMAT </w:instrText>
        </w:r>
        <w:r>
          <w:fldChar w:fldCharType="separate"/>
        </w:r>
        <w:r w:rsidR="00595C45">
          <w:rPr>
            <w:noProof/>
          </w:rPr>
          <w:t>4</w:t>
        </w:r>
        <w:r>
          <w:rPr>
            <w:noProof/>
          </w:rPr>
          <w:fldChar w:fldCharType="end"/>
        </w:r>
      </w:p>
    </w:sdtContent>
  </w:sdt>
  <w:p w:rsidR="00C93843" w:rsidRDefault="00C938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3DF" w:rsidRDefault="00A833DF" w:rsidP="00C93843">
      <w:pPr>
        <w:spacing w:after="0" w:line="240" w:lineRule="auto"/>
      </w:pPr>
      <w:r>
        <w:separator/>
      </w:r>
    </w:p>
  </w:footnote>
  <w:footnote w:type="continuationSeparator" w:id="0">
    <w:p w:rsidR="00A833DF" w:rsidRDefault="00A833DF" w:rsidP="00C93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A3"/>
    <w:rsid w:val="00033572"/>
    <w:rsid w:val="0004186F"/>
    <w:rsid w:val="00050B79"/>
    <w:rsid w:val="000806AA"/>
    <w:rsid w:val="00080904"/>
    <w:rsid w:val="000B42A3"/>
    <w:rsid w:val="000B6E4C"/>
    <w:rsid w:val="000C159B"/>
    <w:rsid w:val="000C47A2"/>
    <w:rsid w:val="000C4BAD"/>
    <w:rsid w:val="000C70DE"/>
    <w:rsid w:val="000D5984"/>
    <w:rsid w:val="000F3059"/>
    <w:rsid w:val="00105E9A"/>
    <w:rsid w:val="00122B27"/>
    <w:rsid w:val="00130914"/>
    <w:rsid w:val="00133D12"/>
    <w:rsid w:val="00141AE8"/>
    <w:rsid w:val="0014367B"/>
    <w:rsid w:val="0015550E"/>
    <w:rsid w:val="00162B63"/>
    <w:rsid w:val="00164D22"/>
    <w:rsid w:val="00194713"/>
    <w:rsid w:val="00197798"/>
    <w:rsid w:val="001B66B2"/>
    <w:rsid w:val="001C1590"/>
    <w:rsid w:val="002118E0"/>
    <w:rsid w:val="00211CB0"/>
    <w:rsid w:val="00242646"/>
    <w:rsid w:val="00243522"/>
    <w:rsid w:val="002453D7"/>
    <w:rsid w:val="00281D1B"/>
    <w:rsid w:val="002919B8"/>
    <w:rsid w:val="002A3735"/>
    <w:rsid w:val="002F3E82"/>
    <w:rsid w:val="00300F13"/>
    <w:rsid w:val="003044D0"/>
    <w:rsid w:val="00306FA4"/>
    <w:rsid w:val="00333CCA"/>
    <w:rsid w:val="00376844"/>
    <w:rsid w:val="00387308"/>
    <w:rsid w:val="003906E0"/>
    <w:rsid w:val="003A05C6"/>
    <w:rsid w:val="003A08E8"/>
    <w:rsid w:val="003B21A6"/>
    <w:rsid w:val="003B2560"/>
    <w:rsid w:val="003C36CE"/>
    <w:rsid w:val="003E107E"/>
    <w:rsid w:val="003F6123"/>
    <w:rsid w:val="00406333"/>
    <w:rsid w:val="00414AA5"/>
    <w:rsid w:val="00416FED"/>
    <w:rsid w:val="0042278A"/>
    <w:rsid w:val="00423515"/>
    <w:rsid w:val="00433A72"/>
    <w:rsid w:val="0047772D"/>
    <w:rsid w:val="00497F00"/>
    <w:rsid w:val="004A5044"/>
    <w:rsid w:val="004A5174"/>
    <w:rsid w:val="004E1E38"/>
    <w:rsid w:val="004E3F61"/>
    <w:rsid w:val="004F3F33"/>
    <w:rsid w:val="004F5F00"/>
    <w:rsid w:val="00500C7C"/>
    <w:rsid w:val="00512E1C"/>
    <w:rsid w:val="0051608A"/>
    <w:rsid w:val="00526FE9"/>
    <w:rsid w:val="00536880"/>
    <w:rsid w:val="00536CE4"/>
    <w:rsid w:val="00551213"/>
    <w:rsid w:val="0055419E"/>
    <w:rsid w:val="0055463B"/>
    <w:rsid w:val="00561F77"/>
    <w:rsid w:val="005766AD"/>
    <w:rsid w:val="00576AC6"/>
    <w:rsid w:val="00576EA8"/>
    <w:rsid w:val="00582902"/>
    <w:rsid w:val="005833FE"/>
    <w:rsid w:val="00595C45"/>
    <w:rsid w:val="005978E3"/>
    <w:rsid w:val="005A5810"/>
    <w:rsid w:val="005B2313"/>
    <w:rsid w:val="00603DF7"/>
    <w:rsid w:val="00613964"/>
    <w:rsid w:val="00613ADC"/>
    <w:rsid w:val="006464B6"/>
    <w:rsid w:val="006533F8"/>
    <w:rsid w:val="0066138D"/>
    <w:rsid w:val="00680649"/>
    <w:rsid w:val="0068267C"/>
    <w:rsid w:val="006A0748"/>
    <w:rsid w:val="006A755F"/>
    <w:rsid w:val="006B4415"/>
    <w:rsid w:val="006C6A2C"/>
    <w:rsid w:val="006D052D"/>
    <w:rsid w:val="00704371"/>
    <w:rsid w:val="0070476E"/>
    <w:rsid w:val="00795E98"/>
    <w:rsid w:val="007D103E"/>
    <w:rsid w:val="007D442B"/>
    <w:rsid w:val="007E5853"/>
    <w:rsid w:val="00804B5F"/>
    <w:rsid w:val="008071CC"/>
    <w:rsid w:val="00836492"/>
    <w:rsid w:val="00842807"/>
    <w:rsid w:val="0085264D"/>
    <w:rsid w:val="0086740C"/>
    <w:rsid w:val="00882F57"/>
    <w:rsid w:val="00892113"/>
    <w:rsid w:val="008D47AC"/>
    <w:rsid w:val="00907E68"/>
    <w:rsid w:val="009136A6"/>
    <w:rsid w:val="009175A5"/>
    <w:rsid w:val="00924C68"/>
    <w:rsid w:val="009332ED"/>
    <w:rsid w:val="00933595"/>
    <w:rsid w:val="00937849"/>
    <w:rsid w:val="00937C3D"/>
    <w:rsid w:val="009400A5"/>
    <w:rsid w:val="00943CCE"/>
    <w:rsid w:val="00946CF1"/>
    <w:rsid w:val="00952BD1"/>
    <w:rsid w:val="00957DAB"/>
    <w:rsid w:val="00961E21"/>
    <w:rsid w:val="009C01E5"/>
    <w:rsid w:val="00A021A1"/>
    <w:rsid w:val="00A23C1E"/>
    <w:rsid w:val="00A2499F"/>
    <w:rsid w:val="00A37E12"/>
    <w:rsid w:val="00A43E3D"/>
    <w:rsid w:val="00A60796"/>
    <w:rsid w:val="00A6663B"/>
    <w:rsid w:val="00A7570F"/>
    <w:rsid w:val="00A82E88"/>
    <w:rsid w:val="00A833DF"/>
    <w:rsid w:val="00AC5D49"/>
    <w:rsid w:val="00AD75E7"/>
    <w:rsid w:val="00AE4A2D"/>
    <w:rsid w:val="00AF33DE"/>
    <w:rsid w:val="00B165DE"/>
    <w:rsid w:val="00B2400F"/>
    <w:rsid w:val="00B34FEC"/>
    <w:rsid w:val="00B40FD9"/>
    <w:rsid w:val="00B418E4"/>
    <w:rsid w:val="00B54DBC"/>
    <w:rsid w:val="00B5676C"/>
    <w:rsid w:val="00B67FDC"/>
    <w:rsid w:val="00B762CE"/>
    <w:rsid w:val="00B7753B"/>
    <w:rsid w:val="00BD246D"/>
    <w:rsid w:val="00BF2347"/>
    <w:rsid w:val="00C01F4C"/>
    <w:rsid w:val="00C12261"/>
    <w:rsid w:val="00C42FF8"/>
    <w:rsid w:val="00C44CD5"/>
    <w:rsid w:val="00C5036B"/>
    <w:rsid w:val="00C654B4"/>
    <w:rsid w:val="00C73268"/>
    <w:rsid w:val="00C765C6"/>
    <w:rsid w:val="00C816C8"/>
    <w:rsid w:val="00C84833"/>
    <w:rsid w:val="00C93843"/>
    <w:rsid w:val="00CA258A"/>
    <w:rsid w:val="00CA62FE"/>
    <w:rsid w:val="00CB60CC"/>
    <w:rsid w:val="00CB74E6"/>
    <w:rsid w:val="00CC28AD"/>
    <w:rsid w:val="00CD2633"/>
    <w:rsid w:val="00CE3D23"/>
    <w:rsid w:val="00D06524"/>
    <w:rsid w:val="00D11717"/>
    <w:rsid w:val="00D15860"/>
    <w:rsid w:val="00D20E53"/>
    <w:rsid w:val="00D2598F"/>
    <w:rsid w:val="00D4479C"/>
    <w:rsid w:val="00D51BD5"/>
    <w:rsid w:val="00D52CCB"/>
    <w:rsid w:val="00D55E8B"/>
    <w:rsid w:val="00D6050A"/>
    <w:rsid w:val="00D75875"/>
    <w:rsid w:val="00D80899"/>
    <w:rsid w:val="00DB285C"/>
    <w:rsid w:val="00DB75EA"/>
    <w:rsid w:val="00DC15AC"/>
    <w:rsid w:val="00DD4DB3"/>
    <w:rsid w:val="00DE1C1A"/>
    <w:rsid w:val="00DE3339"/>
    <w:rsid w:val="00DF1AB1"/>
    <w:rsid w:val="00DF44F7"/>
    <w:rsid w:val="00E31390"/>
    <w:rsid w:val="00E52BFA"/>
    <w:rsid w:val="00E85CCF"/>
    <w:rsid w:val="00E94246"/>
    <w:rsid w:val="00EA3F0B"/>
    <w:rsid w:val="00EA453D"/>
    <w:rsid w:val="00ED15DC"/>
    <w:rsid w:val="00F322C6"/>
    <w:rsid w:val="00F34942"/>
    <w:rsid w:val="00F532DE"/>
    <w:rsid w:val="00F558C4"/>
    <w:rsid w:val="00F650B1"/>
    <w:rsid w:val="00F735F9"/>
    <w:rsid w:val="00FA630E"/>
    <w:rsid w:val="00FB58EA"/>
    <w:rsid w:val="00FC04D9"/>
    <w:rsid w:val="00FD3331"/>
    <w:rsid w:val="00FD78B5"/>
    <w:rsid w:val="00FF4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0CFF4-8364-403D-A514-35FC5D88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843"/>
  </w:style>
  <w:style w:type="paragraph" w:styleId="Footer">
    <w:name w:val="footer"/>
    <w:basedOn w:val="Normal"/>
    <w:link w:val="FooterChar"/>
    <w:uiPriority w:val="99"/>
    <w:unhideWhenUsed/>
    <w:rsid w:val="00C93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843"/>
  </w:style>
  <w:style w:type="paragraph" w:styleId="BalloonText">
    <w:name w:val="Balloon Text"/>
    <w:basedOn w:val="Normal"/>
    <w:link w:val="BalloonTextChar"/>
    <w:uiPriority w:val="99"/>
    <w:semiHidden/>
    <w:unhideWhenUsed/>
    <w:rsid w:val="003B2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560"/>
    <w:rPr>
      <w:rFonts w:ascii="Segoe UI" w:hAnsi="Segoe UI" w:cs="Segoe UI"/>
      <w:sz w:val="18"/>
      <w:szCs w:val="18"/>
    </w:rPr>
  </w:style>
  <w:style w:type="character" w:styleId="Hyperlink">
    <w:name w:val="Hyperlink"/>
    <w:basedOn w:val="DefaultParagraphFont"/>
    <w:uiPriority w:val="99"/>
    <w:unhideWhenUsed/>
    <w:rsid w:val="00141A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nhan@hgcc.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COSO2</cp:lastModifiedBy>
  <cp:revision>2</cp:revision>
  <cp:lastPrinted>2019-08-30T06:25:00Z</cp:lastPrinted>
  <dcterms:created xsi:type="dcterms:W3CDTF">2021-09-20T01:39:00Z</dcterms:created>
  <dcterms:modified xsi:type="dcterms:W3CDTF">2021-09-20T01:39:00Z</dcterms:modified>
</cp:coreProperties>
</file>